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C7206A" w14:textId="28E33919" w:rsidR="009B769A" w:rsidRDefault="009B769A" w:rsidP="009B76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53B65">
        <w:rPr>
          <w:rFonts w:ascii="Times New Roman" w:hAnsi="Times New Roman" w:cs="Times New Roman"/>
          <w:b/>
          <w:sz w:val="28"/>
          <w:szCs w:val="28"/>
        </w:rPr>
        <w:t xml:space="preserve">ZAJĘCIA OD DNIA </w:t>
      </w:r>
      <w:r>
        <w:rPr>
          <w:rFonts w:ascii="Times New Roman" w:hAnsi="Times New Roman" w:cs="Times New Roman"/>
          <w:b/>
          <w:sz w:val="28"/>
          <w:szCs w:val="28"/>
        </w:rPr>
        <w:t>25.05.2020 - 26.05</w:t>
      </w:r>
      <w:r w:rsidRPr="00053B65">
        <w:rPr>
          <w:rFonts w:ascii="Times New Roman" w:hAnsi="Times New Roman" w:cs="Times New Roman"/>
          <w:b/>
          <w:sz w:val="28"/>
          <w:szCs w:val="28"/>
        </w:rPr>
        <w:t>.2020</w:t>
      </w:r>
    </w:p>
    <w:p w14:paraId="7F3379B7" w14:textId="77777777" w:rsidR="009B769A" w:rsidRPr="00053B65" w:rsidRDefault="009B769A" w:rsidP="009B769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KL I B</w:t>
      </w:r>
    </w:p>
    <w:p w14:paraId="74D16161" w14:textId="77777777" w:rsidR="009B769A" w:rsidRPr="00634D85" w:rsidRDefault="009B769A" w:rsidP="009B769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34D85">
        <w:rPr>
          <w:rFonts w:ascii="Times New Roman" w:hAnsi="Times New Roman" w:cs="Times New Roman"/>
          <w:b/>
          <w:sz w:val="24"/>
          <w:szCs w:val="24"/>
        </w:rPr>
        <w:t>Witam wszystkich na kolejnych zajęciach zdalnego nauczania. Zachęcam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634D85">
        <w:rPr>
          <w:rFonts w:ascii="Times New Roman" w:hAnsi="Times New Roman" w:cs="Times New Roman"/>
          <w:b/>
          <w:sz w:val="24"/>
          <w:szCs w:val="24"/>
        </w:rPr>
        <w:t>do włączenia się do zajęć, które proponuje TVP rekomendowane przez Ministerstwo Edukacji Narodowej. Życzę Wam powodzenia!</w:t>
      </w:r>
    </w:p>
    <w:p w14:paraId="1F91C8D7" w14:textId="77777777" w:rsidR="009B769A" w:rsidRPr="00EF43E7" w:rsidRDefault="009B769A" w:rsidP="009B769A">
      <w:pPr>
        <w:jc w:val="both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 xml:space="preserve">Odpowiedzi proszę kierować na moją </w:t>
      </w:r>
      <w:r w:rsidRPr="00EF43E7">
        <w:rPr>
          <w:rFonts w:ascii="Times New Roman" w:hAnsi="Times New Roman" w:cs="Times New Roman"/>
          <w:b/>
          <w:color w:val="FF0000"/>
          <w:sz w:val="24"/>
          <w:szCs w:val="24"/>
        </w:rPr>
        <w:t xml:space="preserve">pocztę </w:t>
      </w:r>
    </w:p>
    <w:p w14:paraId="36D2AAA9" w14:textId="77777777" w:rsidR="009B769A" w:rsidRPr="00EF43E7" w:rsidRDefault="009B769A" w:rsidP="009B769A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F43E7">
        <w:rPr>
          <w:rFonts w:ascii="Times New Roman" w:hAnsi="Times New Roman" w:cs="Times New Roman"/>
          <w:b/>
          <w:color w:val="FF0000"/>
          <w:sz w:val="24"/>
          <w:szCs w:val="24"/>
        </w:rPr>
        <w:t>marencjo123@interia.pl</w:t>
      </w:r>
    </w:p>
    <w:p w14:paraId="4AE9E4F8" w14:textId="77777777" w:rsidR="009B769A" w:rsidRPr="00EF43E7" w:rsidRDefault="009B769A" w:rsidP="009B769A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Poniżej macie do dyspozycji przedmioty i tematy na tydzień.</w:t>
      </w:r>
    </w:p>
    <w:p w14:paraId="0A01D431" w14:textId="414A2FC6" w:rsidR="009B769A" w:rsidRPr="00364E5E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64E5E">
        <w:rPr>
          <w:rFonts w:ascii="Times New Roman" w:hAnsi="Times New Roman" w:cs="Times New Roman"/>
          <w:b/>
          <w:sz w:val="24"/>
          <w:szCs w:val="24"/>
        </w:rPr>
        <w:t xml:space="preserve">Zajęcia w dniu </w:t>
      </w:r>
      <w:r>
        <w:rPr>
          <w:rFonts w:ascii="Times New Roman" w:hAnsi="Times New Roman" w:cs="Times New Roman"/>
          <w:b/>
          <w:sz w:val="24"/>
          <w:szCs w:val="24"/>
        </w:rPr>
        <w:t>25</w:t>
      </w:r>
      <w:r w:rsidRPr="00364E5E">
        <w:rPr>
          <w:rFonts w:ascii="Times New Roman" w:hAnsi="Times New Roman" w:cs="Times New Roman"/>
          <w:b/>
          <w:sz w:val="24"/>
          <w:szCs w:val="24"/>
        </w:rPr>
        <w:t>.05.2020</w:t>
      </w:r>
    </w:p>
    <w:p w14:paraId="033603F7" w14:textId="77777777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64E5E">
        <w:rPr>
          <w:rFonts w:ascii="Times New Roman" w:hAnsi="Times New Roman" w:cs="Times New Roman"/>
          <w:b/>
          <w:sz w:val="24"/>
          <w:szCs w:val="24"/>
        </w:rPr>
        <w:t xml:space="preserve">Dokumentacja techniczna. </w:t>
      </w:r>
    </w:p>
    <w:p w14:paraId="4A42DBFE" w14:textId="611C9457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Temat: </w:t>
      </w:r>
      <w:r w:rsidR="00D80576" w:rsidRPr="00D80576">
        <w:rPr>
          <w:rFonts w:ascii="Times New Roman" w:hAnsi="Times New Roman" w:cs="Times New Roman"/>
          <w:b/>
          <w:sz w:val="24"/>
          <w:szCs w:val="24"/>
        </w:rPr>
        <w:t>Rysunek konstrukcyjny</w:t>
      </w:r>
      <w:r w:rsidR="00D80576">
        <w:rPr>
          <w:rFonts w:ascii="Times New Roman" w:hAnsi="Times New Roman" w:cs="Times New Roman"/>
          <w:b/>
          <w:sz w:val="20"/>
          <w:szCs w:val="20"/>
        </w:rPr>
        <w:t>.</w:t>
      </w:r>
    </w:p>
    <w:p w14:paraId="2073AAD2" w14:textId="77777777" w:rsidR="0036476B" w:rsidRDefault="0036476B" w:rsidP="009B769A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14:paraId="15227210" w14:textId="128D813A" w:rsidR="00D523AB" w:rsidRDefault="0036476B" w:rsidP="009B769A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  <w:r w:rsidRPr="0036476B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 wp14:anchorId="290BB8BC" wp14:editId="3FA8C582">
            <wp:extent cx="5257800" cy="6254750"/>
            <wp:effectExtent l="0" t="3175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57800" cy="625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1DA4C" w14:textId="00265AAE" w:rsidR="009B769A" w:rsidRDefault="0036476B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6476B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6ACDFBE" wp14:editId="24557FD4">
            <wp:extent cx="7595452" cy="5883910"/>
            <wp:effectExtent l="0" t="1587" r="4127" b="4128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607048" cy="589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08567" w14:textId="3F69DE0B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9AA9A8F" w14:textId="77777777" w:rsidR="009B769A" w:rsidRPr="00EF43E7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60F82721" w14:textId="7F15AE5F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7DCF61DA" w14:textId="6905516B" w:rsidR="0036476B" w:rsidRDefault="0036476B" w:rsidP="0036476B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 to jest rysunek konstrukcyjny i do czego służy?</w:t>
      </w:r>
    </w:p>
    <w:p w14:paraId="0C117614" w14:textId="3F5249AE" w:rsidR="0036476B" w:rsidRPr="0036476B" w:rsidRDefault="006B14F7" w:rsidP="0036476B">
      <w:pPr>
        <w:pStyle w:val="Akapitzlist"/>
        <w:numPr>
          <w:ilvl w:val="0"/>
          <w:numId w:val="5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Jakie typy rozróżnia rysunek konstrukcyjny? </w:t>
      </w:r>
    </w:p>
    <w:p w14:paraId="182810CC" w14:textId="77777777" w:rsidR="0036476B" w:rsidRDefault="0036476B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0C702A0F" w14:textId="77777777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460A47BB" w14:textId="77777777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136EB950" w14:textId="7C384E60" w:rsidR="009B769A" w:rsidRPr="00E00CC8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00CC8">
        <w:rPr>
          <w:rFonts w:ascii="Times New Roman" w:hAnsi="Times New Roman" w:cs="Times New Roman"/>
          <w:b/>
          <w:sz w:val="24"/>
          <w:szCs w:val="24"/>
        </w:rPr>
        <w:t xml:space="preserve">Zajęcia w dniu </w:t>
      </w:r>
      <w:r>
        <w:rPr>
          <w:rFonts w:ascii="Times New Roman" w:hAnsi="Times New Roman" w:cs="Times New Roman"/>
          <w:b/>
          <w:sz w:val="24"/>
          <w:szCs w:val="24"/>
        </w:rPr>
        <w:t>25</w:t>
      </w:r>
      <w:r w:rsidRPr="00E00CC8">
        <w:rPr>
          <w:rFonts w:ascii="Times New Roman" w:hAnsi="Times New Roman" w:cs="Times New Roman"/>
          <w:b/>
          <w:sz w:val="24"/>
          <w:szCs w:val="24"/>
        </w:rPr>
        <w:t>.05.2020</w:t>
      </w:r>
    </w:p>
    <w:p w14:paraId="19C7E684" w14:textId="77777777" w:rsidR="009B769A" w:rsidRPr="00E00CC8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00CC8">
        <w:rPr>
          <w:rFonts w:ascii="Times New Roman" w:hAnsi="Times New Roman" w:cs="Times New Roman"/>
          <w:b/>
          <w:sz w:val="24"/>
          <w:szCs w:val="24"/>
        </w:rPr>
        <w:t>Bezpieczeństwo w budownictwie.</w:t>
      </w:r>
    </w:p>
    <w:p w14:paraId="24E30F20" w14:textId="3BDB4E8C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Temat</w:t>
      </w:r>
      <w:r w:rsidRPr="00115468">
        <w:rPr>
          <w:rFonts w:ascii="Times New Roman" w:hAnsi="Times New Roman" w:cs="Times New Roman"/>
          <w:b/>
          <w:sz w:val="24"/>
          <w:szCs w:val="24"/>
        </w:rPr>
        <w:t xml:space="preserve">:  </w:t>
      </w:r>
      <w:r w:rsidR="00D80576" w:rsidRPr="00D80576">
        <w:rPr>
          <w:rFonts w:ascii="Times New Roman" w:hAnsi="Times New Roman" w:cs="Times New Roman"/>
          <w:b/>
          <w:sz w:val="24"/>
          <w:szCs w:val="24"/>
        </w:rPr>
        <w:t>Kreatywność i otwartość na zmiany.</w:t>
      </w:r>
    </w:p>
    <w:p w14:paraId="67611FE8" w14:textId="77777777" w:rsidR="00BB6761" w:rsidRDefault="00BB6761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E52C4B1" w14:textId="4E576D5B" w:rsidR="00BB6761" w:rsidRPr="0006681C" w:rsidRDefault="00BB6761" w:rsidP="00BB67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06681C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CO TO ZNACZY BYĆ KREATYWNYM I JAK ROZWIJAĆ TĘ UMIEJĘTNOŚĆ?</w:t>
      </w:r>
    </w:p>
    <w:p w14:paraId="5C9720E5" w14:textId="0216907B" w:rsidR="00BB6761" w:rsidRPr="00BB6761" w:rsidRDefault="00BB6761" w:rsidP="00BB67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72A990"/>
          <w:sz w:val="24"/>
          <w:szCs w:val="24"/>
          <w:lang w:eastAsia="en-US"/>
        </w:rPr>
      </w:pPr>
    </w:p>
    <w:p w14:paraId="253051A9" w14:textId="73E57FF8" w:rsidR="00BB6761" w:rsidRPr="00BB6761" w:rsidRDefault="00BB6761" w:rsidP="00BB67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Ten materiał poświęciliśmy takim zagadnieniom, jak: czym jest kreatywność,</w:t>
      </w:r>
      <w:r w:rsidR="00D809D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co to znaczy być osobą kreatywną, co to jest kreatywne myślenie i jak je rozwijać.</w:t>
      </w:r>
    </w:p>
    <w:p w14:paraId="6CD2CA6B" w14:textId="77777777" w:rsidR="00BB6761" w:rsidRPr="00BB6761" w:rsidRDefault="00BB6761" w:rsidP="00BB6761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  <w:t>Co to jest kreatywność?</w:t>
      </w:r>
    </w:p>
    <w:p w14:paraId="6DAC58F0" w14:textId="77777777" w:rsidR="00BB6761" w:rsidRPr="00BB6761" w:rsidRDefault="00BB6761" w:rsidP="00BB6761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Istnieje wiele definicji terminu “kreatywność”. Np. </w:t>
      </w:r>
      <w:r w:rsidRPr="00BB6761">
        <w:rPr>
          <w:rFonts w:ascii="Times New Roman" w:eastAsiaTheme="minorHAnsi" w:hAnsi="Times New Roman" w:cs="Times New Roman"/>
          <w:i/>
          <w:iCs/>
          <w:color w:val="000000"/>
          <w:sz w:val="24"/>
          <w:szCs w:val="24"/>
          <w:lang w:eastAsia="en-US"/>
        </w:rPr>
        <w:t xml:space="preserve">Encyklopedia Britannica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definiuje</w:t>
      </w:r>
    </w:p>
    <w:p w14:paraId="07DCE8F3" w14:textId="77777777" w:rsidR="00BB6761" w:rsidRPr="00BB6761" w:rsidRDefault="00BB6761" w:rsidP="00BB6761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to pojęcie jako zdolność do tworzenia czegoś nowego. Tym czymś może być:</w:t>
      </w:r>
    </w:p>
    <w:p w14:paraId="40E16C32" w14:textId="47B4D4E9" w:rsidR="00BB6761" w:rsidRPr="00BB6761" w:rsidRDefault="00D809D1" w:rsidP="00BB6761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- </w:t>
      </w:r>
      <w:r w:rsidR="00BB6761"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rozwiązanie jakiegoś problemu;</w:t>
      </w:r>
    </w:p>
    <w:p w14:paraId="2300A3AA" w14:textId="0D354188" w:rsidR="00BB6761" w:rsidRPr="00BB6761" w:rsidRDefault="00D809D1" w:rsidP="00BB6761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metoda, sposób postępowania albo urządzenie;</w:t>
      </w:r>
    </w:p>
    <w:p w14:paraId="6A938101" w14:textId="620FAF91" w:rsidR="00BB6761" w:rsidRPr="00BB6761" w:rsidRDefault="00D809D1" w:rsidP="00BB6761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wytwór artystyczny (obiekt lub forma).</w:t>
      </w:r>
    </w:p>
    <w:p w14:paraId="37C8F1CF" w14:textId="77777777" w:rsidR="00BB6761" w:rsidRPr="00BB6761" w:rsidRDefault="00BB6761" w:rsidP="00BB6761">
      <w:pPr>
        <w:autoSpaceDE w:val="0"/>
        <w:autoSpaceDN w:val="0"/>
        <w:adjustRightInd w:val="0"/>
        <w:spacing w:after="0" w:line="240" w:lineRule="auto"/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  <w:t>Dlaczego kreatywność jest nam potrzebna?</w:t>
      </w:r>
    </w:p>
    <w:p w14:paraId="53BFB6B0" w14:textId="045EAA33" w:rsidR="00BB6761" w:rsidRPr="00BB6761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Nowe pomysły i rozwiązania są nam potrzebne w różnych sytuacjach życia zawodowego</w:t>
      </w:r>
      <w:r w:rsidR="00D809D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 prywatnego. W życiu codziennym chcielibyśmy, na przykład, znaleźć inny sposób</w:t>
      </w:r>
      <w:r w:rsidR="00D809D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na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zorganizowanie przyjęcia urodzinowego niż w poprzednich latach albo po prostu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naprawić zepsute krzesło. W sferze zawodowej, z kolei, zależy nam na pozyskaniu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nowych pomysłów na to, jak np. 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zbudować mój dom marzeń, 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albo w jaki sposób 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urządzić mieszkanie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, by ułatwić 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jego funkcjonalność?</w:t>
      </w:r>
    </w:p>
    <w:p w14:paraId="4F0C0057" w14:textId="16E56111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Badacze wymieniają kreatywność jako jedną z kluczowych kompetencji XXI wieku,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a wręcz jako umiejętność zapewniającą przetrwanie. Żyjemy w czasach, w których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technologie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informacyjne i komunikacyjne stopniowo zastępują prace powtarzalne,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ważne jest więc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poszukiwanie nowych pomysłów, rozwiązań problemów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 sposobów pracy.</w:t>
      </w:r>
    </w:p>
    <w:p w14:paraId="7210DA16" w14:textId="77777777" w:rsidR="00BB6761" w:rsidRPr="00BB6761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  <w:t>Kim jest osoba kreatywna?</w:t>
      </w:r>
    </w:p>
    <w:p w14:paraId="0160F6BF" w14:textId="666C3111" w:rsidR="00BB6761" w:rsidRPr="00BB6761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Osoba kreatywna myśli i działa, starając się wychodzić “poza schematy”, czyli poza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wyuczone sposoby myślenia i działania.</w:t>
      </w:r>
    </w:p>
    <w:p w14:paraId="6519CA8C" w14:textId="05F4334A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Przez lata uważano, że kreatywność to szczególna cecha właściwa tylko wybranym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osobom lub profesjom, takim jak pisarze, artyści, architekci, projektanci, naukowcy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czy przedsiębiorcy. Obecnie dominuje pogląd, że kreatywnym może być każdy –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że jest to umiejętność, której można się nauczyć, którą można ćwiczyć i rozwijać.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BB6761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A warto to robić, ponieważ kreatywność przydaje się w wielu zawodach i dziedzinach.</w:t>
      </w:r>
    </w:p>
    <w:p w14:paraId="297C4F6D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  <w:t>Co sprawia, że jesteśmy kreatywni?</w:t>
      </w:r>
    </w:p>
    <w:p w14:paraId="6A3E8802" w14:textId="6C31B7DA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Zdaniem psychologów, większą zdolność do działania i myślenia kreatywnie wykazują</w:t>
      </w:r>
      <w:r w:rsidR="00C37148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osoby,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które dobrze odnajdują się w nie do końca jasnych sytuacjach, z niedoborem</w:t>
      </w:r>
      <w:r w:rsid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informacji, niż takie, które preferują równowagę i źle znoszą niepokój czy dyskomfort.</w:t>
      </w:r>
    </w:p>
    <w:p w14:paraId="6C4E4C26" w14:textId="3D610394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  <w:t xml:space="preserve">Charakterystyczne dla osób kreatywnych cechy to między innymi: </w:t>
      </w:r>
      <w:r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>ciekawość; różnorodność</w:t>
      </w:r>
      <w:r w:rsidR="00C37148"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>zainteresowań, otwartość na nową wiedzę i doświadczenia, gotowość do poszukiwania</w:t>
      </w:r>
      <w:r w:rsidR="00C37148"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>rozwiązań napotkanego problemu, dystans wobec trudności, umiejętność wychodzenia</w:t>
      </w:r>
      <w:r w:rsidR="00C37148"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>poza wyuczone schematy, bogata wyobraźnia, niezależność i oryginalność myślenia,</w:t>
      </w:r>
      <w:r w:rsidR="00C37148"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b/>
          <w:bCs/>
          <w:i/>
          <w:iCs/>
          <w:color w:val="000000"/>
          <w:sz w:val="24"/>
          <w:szCs w:val="24"/>
          <w:lang w:eastAsia="en-US"/>
        </w:rPr>
        <w:t>pragnienie tworzenia nowych rzeczy.</w:t>
      </w:r>
    </w:p>
    <w:p w14:paraId="12CC50DB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Według badaczy, kreatywności sprzyjają także takie czynniki, jak:</w:t>
      </w:r>
    </w:p>
    <w:p w14:paraId="09C9DE2A" w14:textId="3FA9CB15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1. wiedza i doświadczenie w takich dziedzinach, jak sztuka, </w:t>
      </w:r>
      <w:r w:rsidR="005C20E0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budownictwo,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kulinaria czy twórczość</w:t>
      </w:r>
      <w:r w:rsidR="005C20E0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literacka – pomagają dostrzegać nowe rozwiązania,</w:t>
      </w:r>
    </w:p>
    <w:p w14:paraId="205CA33D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2. umiejętność kreatywnego myślenia – pomaga przyjmować inne, mniej oczywiste</w:t>
      </w:r>
    </w:p>
    <w:p w14:paraId="1CEF148F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podejście do problemu,</w:t>
      </w:r>
    </w:p>
    <w:p w14:paraId="1AF46AAC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3. gotowość do podejmowania wysiłku – poszukiwanie nowych rozwiązań i zmiana</w:t>
      </w:r>
    </w:p>
    <w:p w14:paraId="2DAD0F38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nawyków często wymaga czasu i wzmożonej pracy,</w:t>
      </w:r>
    </w:p>
    <w:p w14:paraId="67E54CEC" w14:textId="50C1C18E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lastRenderedPageBreak/>
        <w:t>4. specyficzny stan psychiczny – np. wewnętrzna motywacja, poczucie przyjemności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 satysfakcji z procesu tworzenia lub działania w obliczu jakiegoś wyzwania.</w:t>
      </w:r>
    </w:p>
    <w:p w14:paraId="3526325E" w14:textId="78857E99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Kreatywne myślenie i działanie oznacza również umiejętność inspirowania się tym, co już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jest i wykorzystywania istniejących pomysłów czy rozwiązań w nowy sposób.</w:t>
      </w:r>
    </w:p>
    <w:p w14:paraId="369E5BD3" w14:textId="0F12307F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Obeznanie w danej dziedzinie oraz znajomość szerszego kontekstu pozwalają twórczym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osobom patrzeć na problem z różnych perspektyw i odnajdywać rozwiązania, które były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już stosowane gdzie indziej, ale wymagają dostosowania do nowych okoliczności.</w:t>
      </w:r>
    </w:p>
    <w:p w14:paraId="3CFD2399" w14:textId="624DEEBF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Czasami proste rozwiązania są najwłaściwsze i najbardziej efektywne. Nie ma potrzeby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odkrywania Ameryki na nowo. Warto słuchać innych osób, zwłaszcza wywodzących się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z odmiennych środowisk i mających inne doświadczenia, być otwartym na nowe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pomysły i przyjmować je bez uprzedzeń. Na przykład, jakaś usługa lub rozwiązanie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organizacyjne stosowane w biznesie może się sprawdzić – po przystosowaniu do specyficznych</w:t>
      </w:r>
      <w:r w:rsidR="00C37148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potrzeb środowiska.</w:t>
      </w:r>
    </w:p>
    <w:p w14:paraId="3294F821" w14:textId="6173728C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Warto też pamiętać o korzyściach, jakie kreatywność przynosi ludziom w ich codziennym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życiu. Proces twórczy może mieć moc uzdrawiającą. Wyzwala głębokie pokłady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ludzkiej nieświadomości, umożliwia zmianę perspektywy i sposobu postrzegania codziennych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trudności, dzięki czemu pomaga złagodzić emocjonalny dyskomfort, a także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lepiej poznać i zrozumieć samego siebie.</w:t>
      </w:r>
    </w:p>
    <w:p w14:paraId="17FFE9AD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  <w:t>Czym jest kreatywne myślenie?</w:t>
      </w:r>
    </w:p>
    <w:p w14:paraId="7126BE8E" w14:textId="303512D9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Pojęcie “kreatywne myślenie” najczęściej określa się jako myślenie o danej sytuacji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lub problemie w nowy sposób, przyjmując świeżą perspektywę, która pomaga znaleźć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nowe, niekonwencjonalne rozwiązania.</w:t>
      </w:r>
    </w:p>
    <w:p w14:paraId="2957E7EC" w14:textId="18F6B786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Kreatywne myślenie to proces, </w:t>
      </w:r>
      <w:r w:rsidR="00C37148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dzięki,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któremu powstają nowe pomysły. Podobnie jak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inne procesy myślowe, myślenie kreatywne zaczyna się od zadawania pytań. Podstawowa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różnica jest taka, że kolejnym etapem jest tu wykorzystanie wyobraźni – to ona jest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drogowskazem prowadzącym do znajdowania odpowiedzi. Istotą kreatywnego myślenia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jest szukanie nowych i przystosowywanie istniejących rozwiązań. W tym procesie wykorzystujemy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inspirację, improwizację, intuicję, a także staramy się unikać oceniania.</w:t>
      </w:r>
    </w:p>
    <w:p w14:paraId="58978054" w14:textId="06D62D78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Kreatywne myślenie jest najbardziej aktywne wtedy, gdy jesteśmy zaangażowani w takie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procesy poznawcze, jak wyobrażenia, kontemplowanie, marzenia na jawie, a także gdy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pozwalamy myślom na swobodny bieg.</w:t>
      </w:r>
    </w:p>
    <w:p w14:paraId="4723020A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b/>
          <w:bCs/>
          <w:color w:val="000000"/>
          <w:sz w:val="24"/>
          <w:szCs w:val="24"/>
          <w:lang w:eastAsia="en-US"/>
        </w:rPr>
        <w:t>Jak pobudzić kreatywne myślenie?</w:t>
      </w:r>
    </w:p>
    <w:p w14:paraId="3363DE25" w14:textId="569EA4C4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Istnieje wiele metod i technik, które wspierają i pomagają rozwijać kreatywne myślenie.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Są to na przykład: burza mózgów, tworzenie map myśli, “przeramowanie” (ang. reframing),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prognozowanie przyszłości czy odgrywanie ról. Te narzędzia stymulują kreatywność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poprzez wykorzystanie różnych podejść i procesów, takich jak ćwiczenie płynności,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elastyczności i oryginalności myślenia, stosowanie skojarzeń, rozpoznawanie wzorca,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analizowanie sytuacji czy problemu z różnych punktów widzenia (np. podział na role,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technika sześciu kapeluszy de Bono) lub wyobrażanie sobie różnych wariantów przyszłych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zdarzeń.</w:t>
      </w:r>
    </w:p>
    <w:p w14:paraId="6752429A" w14:textId="5D02D695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Niektóre z tych technik, takie jak burza mózgów, można wykorzystać do pracy grupowej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(np. podczas warsztatu lub spotkania zespołu 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grupy remontowej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). Inne, np. zabawa w skojarzenia,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mogą być z powodzeniem stosowane w czasie samodzielnych ćwiczeń (w indywidualnym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treningu kreatywności).</w:t>
      </w:r>
    </w:p>
    <w:p w14:paraId="67DAAD65" w14:textId="18B638C6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Istotną rolę podczas tworzenia środowiska kreatywnego oraz gromadzenia zasobów pomocnych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 rozwoju kreatywności mogą pełnić różnorodne inspirujące źródła: naturalne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obiekty, czasopisma, dzieł</w:t>
      </w:r>
      <w:r w:rsidR="005C20E0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a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sztuki, filmy, książki, gry itp.).</w:t>
      </w:r>
    </w:p>
    <w:p w14:paraId="50A95FC4" w14:textId="176B723D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Według badaczy, w ćwiczeniu i rozwijaniu naszej kreatywności mogą nam pomóc pewne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nawyki i działania. Są to np. długi spacer bez telefonu jako stały element codzienności,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medytacja, wychodzenie poza strefę komfortu – uczenie się nowych rzeczy, podejmowanie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wyzwań, odwiedzanie nieznanych miejsc, rozmowa z obcymi ludźmi, gry i zabawy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(z psem,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lastRenderedPageBreak/>
        <w:t>dziećmi etc.), czy angażowanie się w takie aktywności, które na co dzień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wymagają od nas mniej skupienia i uwagi.</w:t>
      </w:r>
    </w:p>
    <w:p w14:paraId="0CCBCCD4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Korzyści, jakie przynosi rozwijanie kreatywnego myślenia, to:</w:t>
      </w:r>
    </w:p>
    <w:p w14:paraId="017DA6B4" w14:textId="48C6065E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większa pewność siebie,</w:t>
      </w:r>
    </w:p>
    <w:p w14:paraId="4C70F805" w14:textId="39BAD5DE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sprawne rozwiązywanie problemów,</w:t>
      </w:r>
    </w:p>
    <w:p w14:paraId="24E7AD3D" w14:textId="25363B5D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szacunek ze strony innych osób w naszym otoczeniu,</w:t>
      </w:r>
    </w:p>
    <w:p w14:paraId="66EDBECC" w14:textId="4E160563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możliwość zostania innowatorami,</w:t>
      </w:r>
    </w:p>
    <w:p w14:paraId="49BD7672" w14:textId="7B680A5F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inicjowanie i wprowadzanie zmian w otoczeniu.</w:t>
      </w:r>
    </w:p>
    <w:p w14:paraId="34813D1C" w14:textId="2F611745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Warto jednak pamiętać, że w pojęciu “kreatywność” zawiera się zarówno kreatywne myślenie,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jak i działanie. To, że potrafisz wymyślać różne pomysły, może oznaczać, że jesteś</w:t>
      </w:r>
    </w:p>
    <w:p w14:paraId="5D121983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po prostu pomysłowy, a pomysły należy potem jeszcze zrealizować.</w:t>
      </w:r>
    </w:p>
    <w:p w14:paraId="7CFBC525" w14:textId="5BA3158D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FFFFFF"/>
          <w:sz w:val="24"/>
          <w:szCs w:val="24"/>
          <w:lang w:eastAsia="en-US"/>
        </w:rPr>
        <w:t>K</w:t>
      </w:r>
    </w:p>
    <w:p w14:paraId="61C71167" w14:textId="77777777" w:rsidR="00BB6761" w:rsidRPr="00AC6284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</w:pPr>
      <w:r w:rsidRPr="00AC6284">
        <w:rPr>
          <w:rFonts w:ascii="Times New Roman" w:eastAsiaTheme="minorHAnsi" w:hAnsi="Times New Roman" w:cs="Times New Roman"/>
          <w:b/>
          <w:bCs/>
          <w:sz w:val="24"/>
          <w:szCs w:val="24"/>
          <w:lang w:eastAsia="en-US"/>
        </w:rPr>
        <w:t>CZYNNIKI RYZYKA:</w:t>
      </w:r>
    </w:p>
    <w:p w14:paraId="2CF38B17" w14:textId="030B1A55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Kreatywność daje wiele korzyści zarówno 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firmom budowlanym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, jak i jej pracownikom i użytkownikom.</w:t>
      </w:r>
    </w:p>
    <w:p w14:paraId="162BAFB3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Należy jednak mieć świadomość czynników ryzyka, jakie niesie ze sobą rozwijanie</w:t>
      </w:r>
    </w:p>
    <w:p w14:paraId="25001E4D" w14:textId="4FB5200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tej umiejętności w </w:t>
      </w:r>
      <w:r w:rsidR="00AC6284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budownictwie</w:t>
      </w: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oraz korzystanie z jej dobrodziejstw – są to:</w:t>
      </w:r>
    </w:p>
    <w:p w14:paraId="1396492A" w14:textId="5EBAF262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szanse na realizację pomysłu, który został wymyślony i uznany za najlepszy, mogą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okazać się niewielkie,</w:t>
      </w:r>
    </w:p>
    <w:p w14:paraId="1081DFA2" w14:textId="7E06264C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może nie być możliwe ani przetestowanie rozwiązania, które wygenerowaliśmy,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ani jego wdrożenie,</w:t>
      </w:r>
    </w:p>
    <w:p w14:paraId="2EC35FBB" w14:textId="64CC5FFA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obecność różnych „oponentów” w naszym otoczeniu – osób sceptycznie nastawionych,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nieprzychylnych nowym pomysłom albo takich, które obawiają się zmian,</w:t>
      </w:r>
    </w:p>
    <w:p w14:paraId="5CB2199D" w14:textId="324628DC" w:rsidR="00BB6761" w:rsidRPr="00C37148" w:rsidRDefault="00AC6284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wprowadzanie na siłę nowych rozwiązań, podczas gdy te stare dobrze si</w:t>
      </w:r>
      <w:r w:rsidR="005C20E0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ę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sprawdzają</w:t>
      </w:r>
      <w:r w:rsidR="005C20E0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(ignorowanie potrzeb ludzi),</w:t>
      </w:r>
    </w:p>
    <w:p w14:paraId="4A517424" w14:textId="4A9F5432" w:rsidR="00BB6761" w:rsidRPr="00C37148" w:rsidRDefault="005C20E0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brak zasobów, aby podjąć próby uczenia się kreatywności i wprowadzania jej w życie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(np. brak czasu na szkolenie, brak możliwości ich wdrożenia).</w:t>
      </w:r>
    </w:p>
    <w:p w14:paraId="31E15A4D" w14:textId="77777777" w:rsidR="00BB6761" w:rsidRPr="00C37148" w:rsidRDefault="00BB6761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Możliwe bariery:</w:t>
      </w:r>
    </w:p>
    <w:p w14:paraId="408624F6" w14:textId="639BBCF6" w:rsidR="00BB6761" w:rsidRPr="00C37148" w:rsidRDefault="005C20E0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niska motywacja wśród pracowników 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firmy budowlanej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do tego, by rozwijać swoją kreatywność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i wprowadzać kreatywne działania 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na budowie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,</w:t>
      </w:r>
    </w:p>
    <w:p w14:paraId="70730E52" w14:textId="7868D37F" w:rsidR="00BB6761" w:rsidRPr="00C37148" w:rsidRDefault="005C20E0" w:rsidP="00C3714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niesprzyjająca struktura organizacyjna w bibliotece lub inne przeszkody formalne,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których zmiana nie jest możliwa (dotyczy to zwłaszcza dużych 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obiektów budowlanych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o złożonej</w:t>
      </w:r>
      <w:r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color w:val="000000"/>
          <w:sz w:val="24"/>
          <w:szCs w:val="24"/>
          <w:lang w:eastAsia="en-US"/>
        </w:rPr>
        <w:t>strukturze),</w:t>
      </w:r>
    </w:p>
    <w:p w14:paraId="139854BC" w14:textId="0825FFA7" w:rsidR="009B769A" w:rsidRPr="005C20E0" w:rsidRDefault="005C20E0" w:rsidP="005C20E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HAnsi" w:hAnsi="Times New Roman" w:cs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-</w:t>
      </w:r>
      <w:r w:rsidR="00BB6761" w:rsidRPr="00C37148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zbyt mało czasu i okazji do rozwijania kreatywności w 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>czasie trwania budowy</w:t>
      </w:r>
      <w:r w:rsidR="00BB6761" w:rsidRPr="00C37148"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i stosowania technik</w:t>
      </w:r>
      <w:r>
        <w:rPr>
          <w:rFonts w:ascii="Times New Roman" w:eastAsiaTheme="minorHAnsi" w:hAnsi="Times New Roman" w:cs="Times New Roman"/>
          <w:sz w:val="24"/>
          <w:szCs w:val="24"/>
          <w:lang w:eastAsia="en-US"/>
        </w:rPr>
        <w:t xml:space="preserve"> </w:t>
      </w:r>
      <w:r w:rsidR="00BB6761" w:rsidRPr="00C37148">
        <w:rPr>
          <w:rFonts w:ascii="Times New Roman" w:eastAsiaTheme="minorHAnsi" w:hAnsi="Times New Roman" w:cs="Times New Roman"/>
          <w:sz w:val="24"/>
          <w:szCs w:val="24"/>
          <w:lang w:eastAsia="en-US"/>
        </w:rPr>
        <w:t>kreatywnego myślenia.</w:t>
      </w:r>
    </w:p>
    <w:p w14:paraId="78D7C9EB" w14:textId="1AA46A5D" w:rsidR="009B769A" w:rsidRDefault="003D6603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Ćwiczenie</w:t>
      </w:r>
      <w:r w:rsidR="009B769A" w:rsidRPr="00EF43E7">
        <w:rPr>
          <w:rFonts w:ascii="Times New Roman" w:hAnsi="Times New Roman" w:cs="Times New Roman"/>
          <w:b/>
          <w:sz w:val="24"/>
          <w:szCs w:val="24"/>
        </w:rPr>
        <w:t xml:space="preserve"> do wykonania.</w:t>
      </w:r>
    </w:p>
    <w:p w14:paraId="04DA3B4F" w14:textId="77777777" w:rsidR="003D6603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Podaj nazwy przedmiotów </w:t>
      </w:r>
    </w:p>
    <w:p w14:paraId="0D2262F3" w14:textId="77777777" w:rsidR="003D6603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Tego rodzaju zadania wywodzą się z testów myślenia twórczego, mierzących płynność, giętkość i oryginalność myślenia, oraz ćwiczeń pobudzających zdolności abstrahowania. Zdolność ta polega na dostrzeganiu w jakimś obiekcie czy zjawisku cech rzadkich, niepowszednich, oryginalnych i pomijaniu cech oczywistych, łatwo widocznych. Prosimy podać nazwy rzeczy: </w:t>
      </w:r>
    </w:p>
    <w:p w14:paraId="1818283C" w14:textId="77777777" w:rsidR="003D6603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robiących hałas; </w:t>
      </w:r>
    </w:p>
    <w:p w14:paraId="1D5D33C8" w14:textId="77777777" w:rsidR="00CA3197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>• ciężkich;</w:t>
      </w:r>
    </w:p>
    <w:p w14:paraId="3CE24380" w14:textId="77777777" w:rsidR="00CA3197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tracących kolor; </w:t>
      </w:r>
    </w:p>
    <w:p w14:paraId="0E0D12A4" w14:textId="77777777" w:rsidR="00CA3197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mniejszych od mrówki; </w:t>
      </w:r>
    </w:p>
    <w:p w14:paraId="1E88428D" w14:textId="77777777" w:rsidR="00CA3197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większych od niedźwiedzia; </w:t>
      </w:r>
    </w:p>
    <w:p w14:paraId="4DC1A220" w14:textId="77777777" w:rsidR="00CA3197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mieszczących się w pudełku od zapałek; </w:t>
      </w:r>
    </w:p>
    <w:p w14:paraId="3365494C" w14:textId="77777777" w:rsidR="00C36D85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białych; </w:t>
      </w:r>
    </w:p>
    <w:p w14:paraId="71FAA39E" w14:textId="55B59D6D" w:rsidR="00CA3197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białych i smacznych; </w:t>
      </w:r>
    </w:p>
    <w:p w14:paraId="0F5F6D05" w14:textId="77777777" w:rsidR="00CA3197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białych, smacznych i sezonowych; </w:t>
      </w:r>
    </w:p>
    <w:p w14:paraId="4A24205F" w14:textId="77777777" w:rsidR="00CA3197" w:rsidRPr="00CA3197" w:rsidRDefault="003D6603" w:rsidP="009B769A">
      <w:pPr>
        <w:spacing w:after="0" w:line="240" w:lineRule="auto"/>
        <w:rPr>
          <w:rFonts w:ascii="Times New Roman" w:hAnsi="Times New Roman" w:cs="Times New Roman"/>
        </w:rPr>
      </w:pPr>
      <w:r w:rsidRPr="00CA3197">
        <w:rPr>
          <w:rFonts w:ascii="Times New Roman" w:hAnsi="Times New Roman" w:cs="Times New Roman"/>
        </w:rPr>
        <w:t xml:space="preserve">• których używały nasze babcie, a my już ich nie używamy. </w:t>
      </w:r>
    </w:p>
    <w:p w14:paraId="0802A1CF" w14:textId="77777777" w:rsidR="002F0BD8" w:rsidRDefault="00C36D85" w:rsidP="009B769A">
      <w:pPr>
        <w:spacing w:after="0" w:line="240" w:lineRule="auto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</w:rPr>
        <w:t>N</w:t>
      </w:r>
      <w:r w:rsidR="003D6603" w:rsidRPr="00CA3197">
        <w:rPr>
          <w:rFonts w:ascii="Times New Roman" w:hAnsi="Times New Roman" w:cs="Times New Roman"/>
        </w:rPr>
        <w:t>ie wolno podawać tych samych przykładów.</w:t>
      </w:r>
    </w:p>
    <w:p w14:paraId="69038B03" w14:textId="3B8F6AD8" w:rsidR="009B769A" w:rsidRPr="00C36D85" w:rsidRDefault="009B769A" w:rsidP="009B769A">
      <w:pPr>
        <w:spacing w:after="0" w:line="240" w:lineRule="auto"/>
        <w:rPr>
          <w:rFonts w:ascii="Times New Roman" w:hAnsi="Times New Roman" w:cs="Times New Roman"/>
          <w:b/>
        </w:rPr>
      </w:pPr>
      <w:r w:rsidRPr="00976949">
        <w:rPr>
          <w:rFonts w:ascii="Times New Roman" w:hAnsi="Times New Roman" w:cs="Times New Roman"/>
          <w:b/>
          <w:sz w:val="24"/>
          <w:szCs w:val="24"/>
        </w:rPr>
        <w:lastRenderedPageBreak/>
        <w:t xml:space="preserve">Zajęcia w dniu </w:t>
      </w:r>
      <w:r>
        <w:rPr>
          <w:rFonts w:ascii="Times New Roman" w:hAnsi="Times New Roman" w:cs="Times New Roman"/>
          <w:b/>
          <w:sz w:val="24"/>
          <w:szCs w:val="24"/>
        </w:rPr>
        <w:t>26</w:t>
      </w:r>
      <w:r w:rsidRPr="00976949">
        <w:rPr>
          <w:rFonts w:ascii="Times New Roman" w:hAnsi="Times New Roman" w:cs="Times New Roman"/>
          <w:b/>
          <w:sz w:val="24"/>
          <w:szCs w:val="24"/>
        </w:rPr>
        <w:t>.05.2020</w:t>
      </w:r>
    </w:p>
    <w:p w14:paraId="47F8F3F1" w14:textId="77777777" w:rsidR="009B769A" w:rsidRPr="00976949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76949">
        <w:rPr>
          <w:rFonts w:ascii="Times New Roman" w:hAnsi="Times New Roman" w:cs="Times New Roman"/>
          <w:b/>
          <w:sz w:val="24"/>
          <w:szCs w:val="24"/>
        </w:rPr>
        <w:t>Pracownia systemów suchej zabudowy – praktyki.</w:t>
      </w:r>
    </w:p>
    <w:p w14:paraId="34B33613" w14:textId="0A584E60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Temat: </w:t>
      </w:r>
      <w:r w:rsidR="00D80576" w:rsidRPr="00D80576">
        <w:rPr>
          <w:rFonts w:ascii="Times New Roman" w:hAnsi="Times New Roman" w:cs="Times New Roman"/>
          <w:b/>
          <w:sz w:val="24"/>
          <w:szCs w:val="24"/>
        </w:rPr>
        <w:t>Organizacja zespołów roboczych i procesu montażu okładzin ściennych i podkładów podłogowych.</w:t>
      </w:r>
    </w:p>
    <w:p w14:paraId="78C36262" w14:textId="7AA23B90" w:rsidR="0006681C" w:rsidRDefault="0006681C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3CD40E28" w14:textId="36554E3F" w:rsidR="0006681C" w:rsidRDefault="002F0BD8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F0BD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5C37EB18" wp14:editId="7F0C65A0">
            <wp:extent cx="3956050" cy="361950"/>
            <wp:effectExtent l="0" t="0" r="635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0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79F9B" w14:textId="12A32CDC" w:rsidR="002F0BD8" w:rsidRDefault="002F0BD8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F0BD8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E65FA46" wp14:editId="6032A9A6">
            <wp:extent cx="5760720" cy="5611495"/>
            <wp:effectExtent l="0" t="0" r="0" b="825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1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47387" w14:textId="6DABCD5B" w:rsidR="009B769A" w:rsidRDefault="002F0BD8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2F0BD8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022DD7B3" wp14:editId="1B79634D">
            <wp:extent cx="5760720" cy="234315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C0CD0D" w14:textId="77777777" w:rsidR="009B769A" w:rsidRPr="00EF43E7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43871861" w14:textId="6808FC7F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3BCB7E3C" w14:textId="6C8DDF3C" w:rsidR="00F624BF" w:rsidRDefault="00F624BF" w:rsidP="00F624BF">
      <w:pPr>
        <w:pStyle w:val="Akapitzlist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 sposób należy pracować w trakcie wykonywania okładzin ściennych i montażu jastrychów w systemie suchej zabudowy?</w:t>
      </w:r>
    </w:p>
    <w:p w14:paraId="19B9F025" w14:textId="3AA9890D" w:rsidR="00F624BF" w:rsidRPr="00F624BF" w:rsidRDefault="00F624BF" w:rsidP="00F624BF">
      <w:pPr>
        <w:pStyle w:val="Akapitzlist"/>
        <w:numPr>
          <w:ilvl w:val="0"/>
          <w:numId w:val="7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Jakie zasady należy stosować w pracy, aby uzyskać wymaganą jakość?</w:t>
      </w:r>
    </w:p>
    <w:p w14:paraId="0BE5BDC2" w14:textId="77777777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noProof/>
          <w:sz w:val="24"/>
          <w:szCs w:val="24"/>
        </w:rPr>
      </w:pPr>
    </w:p>
    <w:p w14:paraId="07AD82BD" w14:textId="367115C1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2C940197" w14:textId="06C9F92B" w:rsidR="009B769A" w:rsidRPr="00976949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76949">
        <w:rPr>
          <w:rFonts w:ascii="Times New Roman" w:hAnsi="Times New Roman" w:cs="Times New Roman"/>
          <w:b/>
          <w:sz w:val="24"/>
          <w:szCs w:val="24"/>
        </w:rPr>
        <w:t xml:space="preserve">Zajęcia w dniu </w:t>
      </w:r>
      <w:r>
        <w:rPr>
          <w:rFonts w:ascii="Times New Roman" w:hAnsi="Times New Roman" w:cs="Times New Roman"/>
          <w:b/>
          <w:sz w:val="24"/>
          <w:szCs w:val="24"/>
        </w:rPr>
        <w:t>26</w:t>
      </w:r>
      <w:r w:rsidRPr="00976949">
        <w:rPr>
          <w:rFonts w:ascii="Times New Roman" w:hAnsi="Times New Roman" w:cs="Times New Roman"/>
          <w:b/>
          <w:sz w:val="24"/>
          <w:szCs w:val="24"/>
        </w:rPr>
        <w:t xml:space="preserve">.05.2020 </w:t>
      </w:r>
    </w:p>
    <w:p w14:paraId="450DBBE5" w14:textId="77777777" w:rsidR="009B769A" w:rsidRPr="00976949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76949">
        <w:rPr>
          <w:rFonts w:ascii="Times New Roman" w:hAnsi="Times New Roman" w:cs="Times New Roman"/>
          <w:b/>
          <w:sz w:val="24"/>
          <w:szCs w:val="24"/>
        </w:rPr>
        <w:t>Technologia systemów suchej zabudowy.</w:t>
      </w:r>
    </w:p>
    <w:p w14:paraId="3AEE2951" w14:textId="7C1CD8E3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Temat: </w:t>
      </w:r>
      <w:r w:rsidR="00D80576" w:rsidRPr="00D80576">
        <w:rPr>
          <w:rFonts w:ascii="Times New Roman" w:hAnsi="Times New Roman" w:cs="Times New Roman"/>
          <w:b/>
          <w:sz w:val="24"/>
          <w:szCs w:val="24"/>
        </w:rPr>
        <w:t>Schemat układania płyt jastrychu. Układanie płyt z zakładami na krawędziach.</w:t>
      </w:r>
    </w:p>
    <w:p w14:paraId="79B96AAE" w14:textId="77777777" w:rsidR="00C32C6F" w:rsidRPr="003B7130" w:rsidRDefault="00C32C6F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DB3DC32" w14:textId="593E9CE8" w:rsidR="009B769A" w:rsidRDefault="00C32C6F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32C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23EDCD54" wp14:editId="69C5F3DE">
            <wp:extent cx="6235700" cy="459105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2357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64852" w14:textId="792205B3" w:rsidR="00C32C6F" w:rsidRDefault="00C32C6F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32C6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7D2987CC" wp14:editId="27D0251B">
            <wp:extent cx="4895850" cy="36195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850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1A5BB" w14:textId="24B6661E" w:rsidR="00C32C6F" w:rsidRDefault="00C32C6F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32C6F"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6A1B6E10" wp14:editId="2F352418">
            <wp:extent cx="5760720" cy="8412480"/>
            <wp:effectExtent l="0" t="0" r="0" b="762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4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45A0" w14:textId="3F50E93A" w:rsidR="00C32C6F" w:rsidRDefault="00C32C6F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32C6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69F45DE5" wp14:editId="696407B9">
            <wp:extent cx="5760720" cy="830770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830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46D9" w14:textId="063E70B2" w:rsidR="009B769A" w:rsidRDefault="00C32C6F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32C6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B395C03" wp14:editId="630D09D1">
            <wp:extent cx="5760720" cy="884491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84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60102" w14:textId="453DDA5D" w:rsidR="00C32C6F" w:rsidRDefault="00C32C6F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C32C6F">
        <w:rPr>
          <w:rFonts w:ascii="Times New Roman" w:hAnsi="Times New Roman" w:cs="Times New Roman"/>
          <w:b/>
          <w:noProof/>
          <w:sz w:val="24"/>
          <w:szCs w:val="24"/>
        </w:rPr>
        <w:lastRenderedPageBreak/>
        <w:drawing>
          <wp:inline distT="0" distB="0" distL="0" distR="0" wp14:anchorId="20CC078E" wp14:editId="05C42E5B">
            <wp:extent cx="5760720" cy="5848350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91E71E" w14:textId="71661BA3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14:paraId="59F592EF" w14:textId="77777777" w:rsidR="009B769A" w:rsidRPr="00EF43E7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Polecenie do wykonania.</w:t>
      </w:r>
    </w:p>
    <w:p w14:paraId="3D12C047" w14:textId="49780613" w:rsidR="009B769A" w:rsidRDefault="009B769A" w:rsidP="009B769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EF43E7">
        <w:rPr>
          <w:rFonts w:ascii="Times New Roman" w:hAnsi="Times New Roman" w:cs="Times New Roman"/>
          <w:b/>
          <w:sz w:val="24"/>
          <w:szCs w:val="24"/>
        </w:rPr>
        <w:t>Odpowiedz na pytania</w:t>
      </w:r>
    </w:p>
    <w:p w14:paraId="1C8DD0B6" w14:textId="634CB716" w:rsidR="008645B8" w:rsidRDefault="008645B8" w:rsidP="00127F42">
      <w:pPr>
        <w:pStyle w:val="Akapitzlist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Omów schemat układania płyt jastrychu w zależności od konieczności zastosow</w:t>
      </w:r>
      <w:r w:rsidR="00127F42">
        <w:rPr>
          <w:rFonts w:ascii="Times New Roman" w:hAnsi="Times New Roman" w:cs="Times New Roman"/>
          <w:b/>
          <w:sz w:val="24"/>
          <w:szCs w:val="24"/>
        </w:rPr>
        <w:t>a</w:t>
      </w:r>
      <w:r>
        <w:rPr>
          <w:rFonts w:ascii="Times New Roman" w:hAnsi="Times New Roman" w:cs="Times New Roman"/>
          <w:b/>
          <w:sz w:val="24"/>
          <w:szCs w:val="24"/>
        </w:rPr>
        <w:t>nia podsypki wyrównującej podłoże pod jastrych.</w:t>
      </w:r>
    </w:p>
    <w:p w14:paraId="0C3DC823" w14:textId="1118B91C" w:rsidR="008645B8" w:rsidRDefault="008645B8" w:rsidP="00127F42">
      <w:pPr>
        <w:pStyle w:val="Akapitzlist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 sposób łączy się płyty w zakładach?</w:t>
      </w:r>
    </w:p>
    <w:p w14:paraId="7C823325" w14:textId="2217BEE1" w:rsidR="00127F42" w:rsidRDefault="00127F42" w:rsidP="00127F42">
      <w:pPr>
        <w:pStyle w:val="Akapitzlist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 sposób wykonuje się jastrych w obszarze otworu drzwiowego?</w:t>
      </w:r>
    </w:p>
    <w:p w14:paraId="4EC58BA9" w14:textId="55BC1B59" w:rsidR="00127F42" w:rsidRDefault="00127F42" w:rsidP="00127F42">
      <w:pPr>
        <w:pStyle w:val="Akapitzlist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W jaki sposób można łączyć ze sobą dwie warstwy jastrychu z płyt gipsowo – kartonowych bez zakładów?</w:t>
      </w:r>
    </w:p>
    <w:p w14:paraId="2C7218CC" w14:textId="09E008E8" w:rsidR="00127F42" w:rsidRPr="00127F42" w:rsidRDefault="00127F42" w:rsidP="00127F42">
      <w:pPr>
        <w:pStyle w:val="Akapitzlist"/>
        <w:numPr>
          <w:ilvl w:val="0"/>
          <w:numId w:val="6"/>
        </w:num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Omów sposób zabezpieczenia pracowników stosujących kleje w trakcie wykonywania suchego jastrychu.</w:t>
      </w:r>
    </w:p>
    <w:p w14:paraId="771AC971" w14:textId="37722D19" w:rsidR="00A067AA" w:rsidRDefault="00A067AA" w:rsidP="009B769A"/>
    <w:sectPr w:rsidR="00A067AA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1F39D1" w14:textId="77777777" w:rsidR="00A5614C" w:rsidRDefault="00A5614C" w:rsidP="00320340">
      <w:pPr>
        <w:spacing w:after="0" w:line="240" w:lineRule="auto"/>
      </w:pPr>
      <w:r>
        <w:separator/>
      </w:r>
    </w:p>
  </w:endnote>
  <w:endnote w:type="continuationSeparator" w:id="0">
    <w:p w14:paraId="2D00611D" w14:textId="77777777" w:rsidR="00A5614C" w:rsidRDefault="00A5614C" w:rsidP="003203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B84871" w14:textId="77777777" w:rsidR="00320340" w:rsidRDefault="0032034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783EF49" w14:textId="77777777" w:rsidR="00320340" w:rsidRDefault="0032034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B791A3F" w14:textId="77777777" w:rsidR="00320340" w:rsidRDefault="00320340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40C55FE" w14:textId="77777777" w:rsidR="00A5614C" w:rsidRDefault="00A5614C" w:rsidP="00320340">
      <w:pPr>
        <w:spacing w:after="0" w:line="240" w:lineRule="auto"/>
      </w:pPr>
      <w:r>
        <w:separator/>
      </w:r>
    </w:p>
  </w:footnote>
  <w:footnote w:type="continuationSeparator" w:id="0">
    <w:p w14:paraId="336D733A" w14:textId="77777777" w:rsidR="00A5614C" w:rsidRDefault="00A5614C" w:rsidP="0032034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493F2A" w14:textId="77777777" w:rsidR="00320340" w:rsidRDefault="0032034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618807966"/>
      <w:docPartObj>
        <w:docPartGallery w:val="Page Numbers (Top of Page)"/>
        <w:docPartUnique/>
      </w:docPartObj>
    </w:sdtPr>
    <w:sdtEndPr/>
    <w:sdtContent>
      <w:p w14:paraId="1FF0E50A" w14:textId="55F175F6" w:rsidR="00320340" w:rsidRDefault="00320340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EC863F2" w14:textId="77777777" w:rsidR="00320340" w:rsidRDefault="00320340">
    <w:pPr>
      <w:pStyle w:val="Nagwek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EDAC983" w14:textId="77777777" w:rsidR="00320340" w:rsidRDefault="00320340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276B32"/>
    <w:multiLevelType w:val="hybridMultilevel"/>
    <w:tmpl w:val="8DEE89C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457806"/>
    <w:multiLevelType w:val="hybridMultilevel"/>
    <w:tmpl w:val="49BE51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60E7B83"/>
    <w:multiLevelType w:val="hybridMultilevel"/>
    <w:tmpl w:val="DC9E4F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6FC6FCE"/>
    <w:multiLevelType w:val="hybridMultilevel"/>
    <w:tmpl w:val="01E4D1B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F143CFD"/>
    <w:multiLevelType w:val="hybridMultilevel"/>
    <w:tmpl w:val="6EE82A9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76703A5"/>
    <w:multiLevelType w:val="hybridMultilevel"/>
    <w:tmpl w:val="AC1080B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CBB626A"/>
    <w:multiLevelType w:val="hybridMultilevel"/>
    <w:tmpl w:val="D0CC9B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6"/>
  </w:num>
  <w:num w:numId="5">
    <w:abstractNumId w:val="4"/>
  </w:num>
  <w:num w:numId="6">
    <w:abstractNumId w:val="5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266A"/>
    <w:rsid w:val="0006681C"/>
    <w:rsid w:val="00127F42"/>
    <w:rsid w:val="002F0BD8"/>
    <w:rsid w:val="00320340"/>
    <w:rsid w:val="0036476B"/>
    <w:rsid w:val="003D6603"/>
    <w:rsid w:val="005C20E0"/>
    <w:rsid w:val="006B14F7"/>
    <w:rsid w:val="007D1686"/>
    <w:rsid w:val="008645B8"/>
    <w:rsid w:val="009154DA"/>
    <w:rsid w:val="009B769A"/>
    <w:rsid w:val="00A067AA"/>
    <w:rsid w:val="00A5614C"/>
    <w:rsid w:val="00AC6284"/>
    <w:rsid w:val="00AE266A"/>
    <w:rsid w:val="00AF03F9"/>
    <w:rsid w:val="00BB6761"/>
    <w:rsid w:val="00C32C6F"/>
    <w:rsid w:val="00C36D85"/>
    <w:rsid w:val="00C37148"/>
    <w:rsid w:val="00C37D79"/>
    <w:rsid w:val="00CA3197"/>
    <w:rsid w:val="00D523AB"/>
    <w:rsid w:val="00D80576"/>
    <w:rsid w:val="00D809D1"/>
    <w:rsid w:val="00F624BF"/>
    <w:rsid w:val="00F969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E95B26"/>
  <w15:chartTrackingRefBased/>
  <w15:docId w15:val="{1255B873-17B3-4D7A-8054-EFE696ED7B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B769A"/>
    <w:pPr>
      <w:spacing w:after="200" w:line="276" w:lineRule="auto"/>
    </w:pPr>
    <w:rPr>
      <w:rFonts w:eastAsiaTheme="minorEastAsia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B769A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3203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20340"/>
    <w:rPr>
      <w:rFonts w:eastAsiaTheme="minorEastAsia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32034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20340"/>
    <w:rPr>
      <w:rFonts w:eastAsiaTheme="minorEastAsia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footer" Target="footer3.xml"/><Relationship Id="rId10" Type="http://schemas.openxmlformats.org/officeDocument/2006/relationships/image" Target="media/image4.emf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312</TotalTime>
  <Pages>11</Pages>
  <Words>1602</Words>
  <Characters>9614</Characters>
  <Application>Microsoft Office Word</Application>
  <DocSecurity>0</DocSecurity>
  <Lines>80</Lines>
  <Paragraphs>22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SOSW Nowogard</dc:creator>
  <cp:keywords/>
  <dc:description/>
  <cp:lastModifiedBy>SOSW Nowogard</cp:lastModifiedBy>
  <cp:revision>16</cp:revision>
  <dcterms:created xsi:type="dcterms:W3CDTF">2020-05-19T11:17:00Z</dcterms:created>
  <dcterms:modified xsi:type="dcterms:W3CDTF">2020-05-19T17:28:00Z</dcterms:modified>
</cp:coreProperties>
</file>