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EAC42" w14:textId="28CE3300" w:rsidR="00B33FBF" w:rsidRPr="00F81DFA" w:rsidRDefault="00B33FBF" w:rsidP="00B33FBF">
      <w:pPr>
        <w:spacing w:after="200" w:line="276" w:lineRule="auto"/>
        <w:jc w:val="center"/>
        <w:rPr>
          <w:rFonts w:ascii="Times New Roman" w:eastAsiaTheme="minorEastAsia" w:hAnsi="Times New Roman" w:cs="Times New Roman"/>
          <w:b/>
          <w:sz w:val="28"/>
          <w:szCs w:val="28"/>
          <w:lang w:eastAsia="pl-PL"/>
        </w:rPr>
      </w:pPr>
      <w:r w:rsidRPr="00F81DFA">
        <w:rPr>
          <w:rFonts w:ascii="Times New Roman" w:eastAsiaTheme="minorEastAsia" w:hAnsi="Times New Roman" w:cs="Times New Roman"/>
          <w:b/>
          <w:sz w:val="28"/>
          <w:szCs w:val="28"/>
          <w:lang w:eastAsia="pl-PL"/>
        </w:rPr>
        <w:t xml:space="preserve">ZAJĘCIA OD DNIA </w:t>
      </w:r>
      <w:r w:rsidR="006F7CDF">
        <w:rPr>
          <w:rFonts w:ascii="Times New Roman" w:eastAsiaTheme="minorEastAsia" w:hAnsi="Times New Roman" w:cs="Times New Roman"/>
          <w:b/>
          <w:sz w:val="28"/>
          <w:szCs w:val="28"/>
          <w:lang w:eastAsia="pl-PL"/>
        </w:rPr>
        <w:t>22</w:t>
      </w:r>
      <w:r w:rsidRPr="00F81DFA">
        <w:rPr>
          <w:rFonts w:ascii="Times New Roman" w:eastAsiaTheme="minorEastAsia" w:hAnsi="Times New Roman" w:cs="Times New Roman"/>
          <w:b/>
          <w:sz w:val="28"/>
          <w:szCs w:val="28"/>
          <w:lang w:eastAsia="pl-PL"/>
        </w:rPr>
        <w:t xml:space="preserve">.06.2020 - </w:t>
      </w:r>
      <w:r w:rsidR="006F7CDF">
        <w:rPr>
          <w:rFonts w:ascii="Times New Roman" w:eastAsiaTheme="minorEastAsia" w:hAnsi="Times New Roman" w:cs="Times New Roman"/>
          <w:b/>
          <w:sz w:val="28"/>
          <w:szCs w:val="28"/>
          <w:lang w:eastAsia="pl-PL"/>
        </w:rPr>
        <w:t>23</w:t>
      </w:r>
      <w:r w:rsidRPr="00F81DFA">
        <w:rPr>
          <w:rFonts w:ascii="Times New Roman" w:eastAsiaTheme="minorEastAsia" w:hAnsi="Times New Roman" w:cs="Times New Roman"/>
          <w:b/>
          <w:sz w:val="28"/>
          <w:szCs w:val="28"/>
          <w:lang w:eastAsia="pl-PL"/>
        </w:rPr>
        <w:t>.06.2020</w:t>
      </w:r>
    </w:p>
    <w:p w14:paraId="5DA355FD" w14:textId="77777777" w:rsidR="00B33FBF" w:rsidRPr="00F81DFA" w:rsidRDefault="00B33FBF" w:rsidP="00B33FBF">
      <w:pPr>
        <w:spacing w:after="200" w:line="276" w:lineRule="auto"/>
        <w:jc w:val="center"/>
        <w:rPr>
          <w:rFonts w:ascii="Times New Roman" w:eastAsiaTheme="minorEastAsia" w:hAnsi="Times New Roman" w:cs="Times New Roman"/>
          <w:b/>
          <w:sz w:val="28"/>
          <w:szCs w:val="28"/>
          <w:lang w:eastAsia="pl-PL"/>
        </w:rPr>
      </w:pPr>
      <w:r w:rsidRPr="00F81DFA">
        <w:rPr>
          <w:rFonts w:ascii="Times New Roman" w:eastAsiaTheme="minorEastAsia" w:hAnsi="Times New Roman" w:cs="Times New Roman"/>
          <w:b/>
          <w:sz w:val="28"/>
          <w:szCs w:val="28"/>
          <w:lang w:eastAsia="pl-PL"/>
        </w:rPr>
        <w:t>KL I B</w:t>
      </w:r>
    </w:p>
    <w:p w14:paraId="076F9A71" w14:textId="236CB908" w:rsidR="005E1FB5" w:rsidRPr="005E1FB5" w:rsidRDefault="00B33FBF" w:rsidP="005E1FB5">
      <w:pPr>
        <w:jc w:val="both"/>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Witam wszystkich na kolejnych zajęciach zdalnego nauczania. Zachęcam do włączenia się do zajęć, które proponuje TVP rekomendowane przez Ministerstwo Edukacji Narodowej.</w:t>
      </w:r>
      <w:r w:rsidR="005E1FB5" w:rsidRPr="005E1FB5">
        <w:rPr>
          <w:rFonts w:ascii="Times New Roman" w:eastAsiaTheme="minorEastAsia" w:hAnsi="Times New Roman" w:cs="Times New Roman"/>
          <w:b/>
          <w:sz w:val="24"/>
          <w:szCs w:val="24"/>
          <w:lang w:eastAsia="pl-PL"/>
        </w:rPr>
        <w:t xml:space="preserve"> Życzę Wam udanych, bezpiecznych wakacji. Do zobaczenia w Nowym roku szkolnym. Powodzenia!</w:t>
      </w:r>
    </w:p>
    <w:p w14:paraId="5E26A80B" w14:textId="5F849C9E" w:rsidR="00B33FBF" w:rsidRPr="00F81DFA" w:rsidRDefault="00B33FBF" w:rsidP="00B33FBF">
      <w:pPr>
        <w:spacing w:after="200" w:line="276" w:lineRule="auto"/>
        <w:jc w:val="both"/>
        <w:rPr>
          <w:rFonts w:ascii="Times New Roman" w:eastAsiaTheme="minorEastAsia" w:hAnsi="Times New Roman" w:cs="Times New Roman"/>
          <w:b/>
          <w:sz w:val="24"/>
          <w:szCs w:val="24"/>
          <w:lang w:eastAsia="pl-PL"/>
        </w:rPr>
      </w:pPr>
    </w:p>
    <w:p w14:paraId="0C09A5BC" w14:textId="77777777" w:rsidR="00B33FBF" w:rsidRPr="00F81DFA" w:rsidRDefault="00B33FBF" w:rsidP="00B33FBF">
      <w:pPr>
        <w:spacing w:after="200" w:line="276" w:lineRule="auto"/>
        <w:jc w:val="both"/>
        <w:rPr>
          <w:rFonts w:ascii="Times New Roman" w:eastAsiaTheme="minorEastAsia" w:hAnsi="Times New Roman" w:cs="Times New Roman"/>
          <w:b/>
          <w:color w:val="FF0000"/>
          <w:sz w:val="24"/>
          <w:szCs w:val="24"/>
          <w:lang w:eastAsia="pl-PL"/>
        </w:rPr>
      </w:pPr>
      <w:r w:rsidRPr="00F81DFA">
        <w:rPr>
          <w:rFonts w:ascii="Times New Roman" w:eastAsiaTheme="minorEastAsia" w:hAnsi="Times New Roman" w:cs="Times New Roman"/>
          <w:b/>
          <w:sz w:val="24"/>
          <w:szCs w:val="24"/>
          <w:lang w:eastAsia="pl-PL"/>
        </w:rPr>
        <w:t xml:space="preserve">Odpowiedzi proszę kierować na moją </w:t>
      </w:r>
      <w:r w:rsidRPr="00F81DFA">
        <w:rPr>
          <w:rFonts w:ascii="Times New Roman" w:eastAsiaTheme="minorEastAsia" w:hAnsi="Times New Roman" w:cs="Times New Roman"/>
          <w:b/>
          <w:color w:val="FF0000"/>
          <w:sz w:val="24"/>
          <w:szCs w:val="24"/>
          <w:lang w:eastAsia="pl-PL"/>
        </w:rPr>
        <w:t xml:space="preserve">pocztę </w:t>
      </w:r>
    </w:p>
    <w:p w14:paraId="6927DAD0" w14:textId="77777777" w:rsidR="00B33FBF" w:rsidRPr="00F81DFA" w:rsidRDefault="00490BBF" w:rsidP="00B33FBF">
      <w:pPr>
        <w:spacing w:after="200" w:line="276" w:lineRule="auto"/>
        <w:jc w:val="center"/>
        <w:rPr>
          <w:rFonts w:ascii="Times New Roman" w:eastAsiaTheme="minorEastAsia" w:hAnsi="Times New Roman" w:cs="Times New Roman"/>
          <w:b/>
          <w:color w:val="FF0000"/>
          <w:sz w:val="24"/>
          <w:szCs w:val="24"/>
          <w:lang w:eastAsia="pl-PL"/>
        </w:rPr>
      </w:pPr>
      <w:hyperlink r:id="rId7" w:history="1">
        <w:r w:rsidR="00B33FBF" w:rsidRPr="00F81DFA">
          <w:rPr>
            <w:rFonts w:ascii="Times New Roman" w:eastAsiaTheme="minorEastAsia" w:hAnsi="Times New Roman" w:cs="Times New Roman"/>
            <w:b/>
            <w:color w:val="0563C1" w:themeColor="hyperlink"/>
            <w:sz w:val="24"/>
            <w:szCs w:val="24"/>
            <w:u w:val="single"/>
            <w:lang w:eastAsia="pl-PL"/>
          </w:rPr>
          <w:t>marencjo123@interia.pl</w:t>
        </w:r>
      </w:hyperlink>
    </w:p>
    <w:p w14:paraId="39023C46" w14:textId="77777777" w:rsidR="00B33FBF" w:rsidRPr="00F81DFA" w:rsidRDefault="00B33FBF" w:rsidP="00B33FBF">
      <w:pPr>
        <w:spacing w:after="0" w:line="240" w:lineRule="auto"/>
        <w:jc w:val="both"/>
        <w:rPr>
          <w:rFonts w:ascii="Times New Roman" w:eastAsiaTheme="minorEastAsia" w:hAnsi="Times New Roman" w:cs="Times New Roman"/>
          <w:b/>
          <w:color w:val="FF0000"/>
          <w:lang w:eastAsia="pl-PL"/>
        </w:rPr>
      </w:pPr>
      <w:r w:rsidRPr="00F81DFA">
        <w:rPr>
          <w:rFonts w:ascii="Times New Roman" w:eastAsiaTheme="minorEastAsia" w:hAnsi="Times New Roman" w:cs="Times New Roman"/>
          <w:b/>
          <w:color w:val="FF0000"/>
          <w:lang w:eastAsia="pl-PL"/>
        </w:rPr>
        <w:t xml:space="preserve">Jeżeli macie jakieś pytania odnośnie zajęć proszę o kontakt e – mail. </w:t>
      </w:r>
    </w:p>
    <w:p w14:paraId="25CF13B0" w14:textId="77777777" w:rsidR="00B33FBF" w:rsidRPr="00F81DFA" w:rsidRDefault="00B33FBF" w:rsidP="00B33FBF">
      <w:pPr>
        <w:spacing w:after="200" w:line="276" w:lineRule="auto"/>
        <w:jc w:val="both"/>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Poniżej macie do dyspozycji przedmioty i tematy na tydzień.</w:t>
      </w:r>
    </w:p>
    <w:p w14:paraId="1432FAA4" w14:textId="76C8FD03"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 xml:space="preserve">Zajęcia w dniu </w:t>
      </w:r>
      <w:r w:rsidR="006F7CDF">
        <w:rPr>
          <w:rFonts w:ascii="Times New Roman" w:eastAsiaTheme="minorEastAsia" w:hAnsi="Times New Roman" w:cs="Times New Roman"/>
          <w:b/>
          <w:sz w:val="24"/>
          <w:szCs w:val="24"/>
          <w:lang w:eastAsia="pl-PL"/>
        </w:rPr>
        <w:t>22</w:t>
      </w:r>
      <w:r w:rsidRPr="00F81DFA">
        <w:rPr>
          <w:rFonts w:ascii="Times New Roman" w:eastAsiaTheme="minorEastAsia" w:hAnsi="Times New Roman" w:cs="Times New Roman"/>
          <w:b/>
          <w:sz w:val="24"/>
          <w:szCs w:val="24"/>
          <w:lang w:eastAsia="pl-PL"/>
        </w:rPr>
        <w:t>.06.2020</w:t>
      </w:r>
    </w:p>
    <w:p w14:paraId="02C625CC"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 xml:space="preserve">Dokumentacja techniczna. </w:t>
      </w:r>
    </w:p>
    <w:p w14:paraId="5FA1A11A" w14:textId="77777777" w:rsidR="00881B71" w:rsidRDefault="00B33FBF" w:rsidP="00881B71">
      <w:pPr>
        <w:jc w:val="both"/>
        <w:rPr>
          <w:rFonts w:ascii="Times New Roman" w:hAnsi="Times New Roman" w:cs="Times New Roman"/>
          <w:b/>
          <w:sz w:val="20"/>
          <w:szCs w:val="20"/>
        </w:rPr>
      </w:pPr>
      <w:r w:rsidRPr="00F81DFA">
        <w:rPr>
          <w:rFonts w:ascii="Times New Roman" w:eastAsiaTheme="minorEastAsia" w:hAnsi="Times New Roman" w:cs="Times New Roman"/>
          <w:b/>
          <w:sz w:val="24"/>
          <w:szCs w:val="24"/>
          <w:lang w:eastAsia="pl-PL"/>
        </w:rPr>
        <w:t>Temat:</w:t>
      </w:r>
      <w:r>
        <w:rPr>
          <w:rFonts w:ascii="Times New Roman" w:eastAsiaTheme="minorEastAsia" w:hAnsi="Times New Roman" w:cs="Times New Roman"/>
          <w:b/>
          <w:sz w:val="20"/>
          <w:szCs w:val="20"/>
          <w:lang w:eastAsia="pl-PL"/>
        </w:rPr>
        <w:t xml:space="preserve"> </w:t>
      </w:r>
      <w:r w:rsidR="00881B71" w:rsidRPr="00881B71">
        <w:rPr>
          <w:rFonts w:ascii="Times New Roman" w:hAnsi="Times New Roman" w:cs="Times New Roman"/>
          <w:b/>
          <w:sz w:val="24"/>
          <w:szCs w:val="24"/>
        </w:rPr>
        <w:t>Rysunek inwentaryzacyjny. Rysunek szczegółów i detali.</w:t>
      </w:r>
    </w:p>
    <w:p w14:paraId="06A4A9C7" w14:textId="082E2F19" w:rsidR="00B33FBF" w:rsidRPr="00F81DFA" w:rsidRDefault="005E1FB5" w:rsidP="00B33FBF">
      <w:pPr>
        <w:spacing w:after="0" w:line="240" w:lineRule="auto"/>
        <w:rPr>
          <w:rFonts w:ascii="Times New Roman" w:eastAsiaTheme="minorEastAsia" w:hAnsi="Times New Roman" w:cs="Times New Roman"/>
          <w:b/>
          <w:sz w:val="20"/>
          <w:szCs w:val="20"/>
          <w:lang w:eastAsia="pl-PL"/>
        </w:rPr>
      </w:pPr>
      <w:r w:rsidRPr="005E1FB5">
        <w:rPr>
          <w:rFonts w:ascii="Times New Roman" w:eastAsiaTheme="minorEastAsia" w:hAnsi="Times New Roman" w:cs="Times New Roman"/>
          <w:b/>
          <w:noProof/>
          <w:sz w:val="20"/>
          <w:szCs w:val="20"/>
          <w:lang w:eastAsia="pl-PL"/>
        </w:rPr>
        <w:drawing>
          <wp:inline distT="0" distB="0" distL="0" distR="0" wp14:anchorId="552A6EA0" wp14:editId="483A2F3D">
            <wp:extent cx="5052301" cy="5953278"/>
            <wp:effectExtent l="6667" t="0" r="2858" b="2857"/>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85316" cy="5992180"/>
                    </a:xfrm>
                    <a:prstGeom prst="rect">
                      <a:avLst/>
                    </a:prstGeom>
                    <a:noFill/>
                    <a:ln>
                      <a:noFill/>
                    </a:ln>
                  </pic:spPr>
                </pic:pic>
              </a:graphicData>
            </a:graphic>
          </wp:inline>
        </w:drawing>
      </w:r>
    </w:p>
    <w:p w14:paraId="7611E047" w14:textId="16EA21BC" w:rsidR="00B33FBF" w:rsidRPr="00F81DFA" w:rsidRDefault="005E1FB5" w:rsidP="00B33FBF">
      <w:pPr>
        <w:spacing w:after="0" w:line="240" w:lineRule="auto"/>
        <w:rPr>
          <w:rFonts w:ascii="Times New Roman" w:eastAsiaTheme="minorEastAsia" w:hAnsi="Times New Roman" w:cs="Times New Roman"/>
          <w:b/>
          <w:sz w:val="20"/>
          <w:szCs w:val="20"/>
          <w:lang w:eastAsia="pl-PL"/>
        </w:rPr>
      </w:pPr>
      <w:r w:rsidRPr="005E1FB5">
        <w:rPr>
          <w:rFonts w:ascii="Times New Roman" w:eastAsiaTheme="minorEastAsia" w:hAnsi="Times New Roman" w:cs="Times New Roman"/>
          <w:b/>
          <w:noProof/>
          <w:sz w:val="20"/>
          <w:szCs w:val="20"/>
          <w:lang w:eastAsia="pl-PL"/>
        </w:rPr>
        <w:lastRenderedPageBreak/>
        <w:drawing>
          <wp:inline distT="0" distB="0" distL="0" distR="0" wp14:anchorId="214798C0" wp14:editId="36BF977C">
            <wp:extent cx="5530850" cy="5892800"/>
            <wp:effectExtent l="9525"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530850" cy="5892800"/>
                    </a:xfrm>
                    <a:prstGeom prst="rect">
                      <a:avLst/>
                    </a:prstGeom>
                    <a:noFill/>
                    <a:ln>
                      <a:noFill/>
                    </a:ln>
                  </pic:spPr>
                </pic:pic>
              </a:graphicData>
            </a:graphic>
          </wp:inline>
        </w:drawing>
      </w:r>
    </w:p>
    <w:p w14:paraId="26D60257" w14:textId="6B799CCC"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0B6F3872" w14:textId="024DBF09" w:rsidR="00B33FBF" w:rsidRDefault="005E1FB5" w:rsidP="00B33FBF">
      <w:pPr>
        <w:spacing w:after="0" w:line="240" w:lineRule="auto"/>
        <w:rPr>
          <w:rFonts w:ascii="Times New Roman" w:eastAsiaTheme="minorEastAsia" w:hAnsi="Times New Roman" w:cs="Times New Roman"/>
          <w:b/>
          <w:sz w:val="24"/>
          <w:szCs w:val="24"/>
          <w:lang w:eastAsia="pl-PL"/>
        </w:rPr>
      </w:pPr>
      <w:r w:rsidRPr="005E1FB5">
        <w:rPr>
          <w:rFonts w:ascii="Times New Roman" w:eastAsiaTheme="minorEastAsia" w:hAnsi="Times New Roman" w:cs="Times New Roman"/>
          <w:b/>
          <w:noProof/>
          <w:sz w:val="20"/>
          <w:szCs w:val="20"/>
          <w:lang w:eastAsia="pl-PL"/>
        </w:rPr>
        <w:drawing>
          <wp:inline distT="0" distB="0" distL="0" distR="0" wp14:anchorId="1D12AD00" wp14:editId="6058E85F">
            <wp:extent cx="323850" cy="3346450"/>
            <wp:effectExtent l="0" t="63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23850" cy="3346450"/>
                    </a:xfrm>
                    <a:prstGeom prst="rect">
                      <a:avLst/>
                    </a:prstGeom>
                    <a:noFill/>
                    <a:ln>
                      <a:noFill/>
                    </a:ln>
                  </pic:spPr>
                </pic:pic>
              </a:graphicData>
            </a:graphic>
          </wp:inline>
        </w:drawing>
      </w:r>
    </w:p>
    <w:p w14:paraId="7BA66B79" w14:textId="4BEFE86E" w:rsidR="005E1FB5" w:rsidRDefault="005E1FB5" w:rsidP="00B33FBF">
      <w:pPr>
        <w:spacing w:after="0" w:line="240" w:lineRule="auto"/>
        <w:rPr>
          <w:rFonts w:ascii="Times New Roman" w:eastAsiaTheme="minorEastAsia" w:hAnsi="Times New Roman" w:cs="Times New Roman"/>
          <w:b/>
          <w:sz w:val="24"/>
          <w:szCs w:val="24"/>
          <w:lang w:eastAsia="pl-PL"/>
        </w:rPr>
      </w:pPr>
      <w:r w:rsidRPr="005E1FB5">
        <w:rPr>
          <w:rFonts w:ascii="Times New Roman" w:eastAsiaTheme="minorEastAsia" w:hAnsi="Times New Roman" w:cs="Times New Roman"/>
          <w:b/>
          <w:noProof/>
          <w:sz w:val="24"/>
          <w:szCs w:val="24"/>
          <w:lang w:eastAsia="pl-PL"/>
        </w:rPr>
        <w:drawing>
          <wp:inline distT="0" distB="0" distL="0" distR="0" wp14:anchorId="475D9F60" wp14:editId="505E9975">
            <wp:extent cx="2838450" cy="5219700"/>
            <wp:effectExtent l="9525"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838450" cy="5219700"/>
                    </a:xfrm>
                    <a:prstGeom prst="rect">
                      <a:avLst/>
                    </a:prstGeom>
                    <a:noFill/>
                    <a:ln>
                      <a:noFill/>
                    </a:ln>
                  </pic:spPr>
                </pic:pic>
              </a:graphicData>
            </a:graphic>
          </wp:inline>
        </w:drawing>
      </w:r>
    </w:p>
    <w:p w14:paraId="44D5295B"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lastRenderedPageBreak/>
        <w:t>Polecenie do wykonania.</w:t>
      </w:r>
    </w:p>
    <w:p w14:paraId="40A06DE3" w14:textId="3799DFBD" w:rsidR="00B33FBF"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Odpowiedz na pytania</w:t>
      </w:r>
    </w:p>
    <w:p w14:paraId="25291D25" w14:textId="53980D96" w:rsidR="00E1054B" w:rsidRDefault="00E1054B" w:rsidP="00E1054B">
      <w:pPr>
        <w:pStyle w:val="Akapitzlist"/>
        <w:numPr>
          <w:ilvl w:val="0"/>
          <w:numId w:val="17"/>
        </w:numPr>
        <w:spacing w:after="0" w:line="240" w:lineRule="auto"/>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Co to jest rysunek inwentaryzacyjny?</w:t>
      </w:r>
    </w:p>
    <w:p w14:paraId="0B4E059E" w14:textId="5A8BC060" w:rsidR="00E1054B" w:rsidRPr="00E1054B" w:rsidRDefault="00E1054B" w:rsidP="00E1054B">
      <w:pPr>
        <w:pStyle w:val="Akapitzlist"/>
        <w:numPr>
          <w:ilvl w:val="0"/>
          <w:numId w:val="17"/>
        </w:numPr>
        <w:spacing w:after="0" w:line="240" w:lineRule="auto"/>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Co to jest rysunek szczegółów i detali?</w:t>
      </w:r>
    </w:p>
    <w:p w14:paraId="65A47188" w14:textId="3DF890F4" w:rsidR="00B33FBF" w:rsidRPr="006F7CDF" w:rsidRDefault="00B33FBF" w:rsidP="006F7CDF">
      <w:pPr>
        <w:spacing w:after="0" w:line="240" w:lineRule="auto"/>
        <w:rPr>
          <w:rFonts w:ascii="Times New Roman" w:eastAsiaTheme="minorEastAsia" w:hAnsi="Times New Roman" w:cs="Times New Roman"/>
          <w:b/>
          <w:sz w:val="20"/>
          <w:szCs w:val="20"/>
          <w:lang w:eastAsia="pl-PL"/>
        </w:rPr>
      </w:pPr>
    </w:p>
    <w:p w14:paraId="70A466F7" w14:textId="77777777" w:rsidR="00B33FBF" w:rsidRPr="00A91CBC" w:rsidRDefault="00B33FBF" w:rsidP="00B33FBF">
      <w:pPr>
        <w:pStyle w:val="Akapitzlist"/>
        <w:spacing w:after="0" w:line="240" w:lineRule="auto"/>
        <w:rPr>
          <w:rFonts w:ascii="Times New Roman" w:eastAsiaTheme="minorEastAsia" w:hAnsi="Times New Roman" w:cs="Times New Roman"/>
          <w:b/>
          <w:sz w:val="24"/>
          <w:szCs w:val="24"/>
          <w:lang w:eastAsia="pl-PL"/>
        </w:rPr>
      </w:pPr>
    </w:p>
    <w:p w14:paraId="6E0EF588"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4EEE6083" w14:textId="6C802809"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 xml:space="preserve">Zajęcia w dniu </w:t>
      </w:r>
      <w:r w:rsidR="006F7CDF">
        <w:rPr>
          <w:rFonts w:ascii="Times New Roman" w:eastAsiaTheme="minorEastAsia" w:hAnsi="Times New Roman" w:cs="Times New Roman"/>
          <w:b/>
          <w:sz w:val="24"/>
          <w:szCs w:val="24"/>
          <w:lang w:eastAsia="pl-PL"/>
        </w:rPr>
        <w:t>22</w:t>
      </w:r>
      <w:r w:rsidRPr="00F81DFA">
        <w:rPr>
          <w:rFonts w:ascii="Times New Roman" w:eastAsiaTheme="minorEastAsia" w:hAnsi="Times New Roman" w:cs="Times New Roman"/>
          <w:b/>
          <w:sz w:val="24"/>
          <w:szCs w:val="24"/>
          <w:lang w:eastAsia="pl-PL"/>
        </w:rPr>
        <w:t>.06.2020</w:t>
      </w:r>
    </w:p>
    <w:p w14:paraId="29F9500B"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Bezpieczeństwo w budownictwie.</w:t>
      </w:r>
    </w:p>
    <w:p w14:paraId="5C80704A" w14:textId="16E32115"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 xml:space="preserve">Temat:  </w:t>
      </w:r>
      <w:r w:rsidR="00881B71" w:rsidRPr="00881B71">
        <w:rPr>
          <w:rFonts w:ascii="Times New Roman" w:hAnsi="Times New Roman" w:cs="Times New Roman"/>
          <w:b/>
          <w:sz w:val="24"/>
          <w:szCs w:val="24"/>
        </w:rPr>
        <w:t>Zasady składowania materiałów budowlanych.</w:t>
      </w:r>
    </w:p>
    <w:p w14:paraId="4660ACDC"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6163B004" w14:textId="77777777" w:rsidR="00F41065" w:rsidRPr="00E1054B" w:rsidRDefault="00F41065" w:rsidP="00F41065">
      <w:pPr>
        <w:shd w:val="clear" w:color="auto" w:fill="FFFFFF"/>
        <w:spacing w:before="75" w:after="75" w:line="240" w:lineRule="auto"/>
        <w:outlineLvl w:val="0"/>
        <w:rPr>
          <w:rFonts w:ascii="Times New Roman" w:eastAsia="Times New Roman" w:hAnsi="Times New Roman" w:cs="Times New Roman"/>
          <w:b/>
          <w:bCs/>
          <w:kern w:val="36"/>
          <w:sz w:val="24"/>
          <w:szCs w:val="24"/>
          <w:lang w:eastAsia="pl-PL"/>
        </w:rPr>
      </w:pPr>
      <w:r w:rsidRPr="00E1054B">
        <w:rPr>
          <w:rFonts w:ascii="Times New Roman" w:eastAsia="Times New Roman" w:hAnsi="Times New Roman" w:cs="Times New Roman"/>
          <w:b/>
          <w:bCs/>
          <w:kern w:val="36"/>
          <w:sz w:val="24"/>
          <w:szCs w:val="24"/>
          <w:lang w:eastAsia="pl-PL"/>
        </w:rPr>
        <w:t>Profesjonalna budowa – zasady składowania materiałów na placu budowy</w:t>
      </w:r>
    </w:p>
    <w:p w14:paraId="7883423A" w14:textId="44C1D6DF" w:rsidR="00F41065" w:rsidRPr="00F41065" w:rsidRDefault="00F41065" w:rsidP="00F41065">
      <w:pPr>
        <w:spacing w:line="240" w:lineRule="auto"/>
        <w:rPr>
          <w:rFonts w:ascii="Times New Roman" w:eastAsia="Times New Roman" w:hAnsi="Times New Roman" w:cs="Times New Roman"/>
          <w:sz w:val="24"/>
          <w:szCs w:val="24"/>
          <w:lang w:eastAsia="pl-PL"/>
        </w:rPr>
      </w:pPr>
      <w:r w:rsidRPr="00F41065">
        <w:rPr>
          <w:rFonts w:ascii="Times New Roman" w:eastAsia="Times New Roman" w:hAnsi="Times New Roman" w:cs="Times New Roman"/>
          <w:noProof/>
          <w:sz w:val="24"/>
          <w:szCs w:val="24"/>
          <w:lang w:eastAsia="pl-PL"/>
        </w:rPr>
        <w:drawing>
          <wp:inline distT="0" distB="0" distL="0" distR="0" wp14:anchorId="2A2620FB" wp14:editId="13CC01BF">
            <wp:extent cx="11093450" cy="3048000"/>
            <wp:effectExtent l="0" t="0" r="0" b="0"/>
            <wp:docPr id="5" name="Obraz 5" descr="Profesjonalna budowa – zasady składowania materiałów na placu budow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jonalna budowa – zasady składowania materiałów na placu budow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3450" cy="3048000"/>
                    </a:xfrm>
                    <a:prstGeom prst="rect">
                      <a:avLst/>
                    </a:prstGeom>
                    <a:noFill/>
                    <a:ln>
                      <a:noFill/>
                    </a:ln>
                  </pic:spPr>
                </pic:pic>
              </a:graphicData>
            </a:graphic>
          </wp:inline>
        </w:drawing>
      </w:r>
    </w:p>
    <w:p w14:paraId="5E90AFEB"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Najwięksi wrogowie materiałów budowlanych to zbyt wysoka lub zbyt niska temperatura, wilgoć, nasłonecznienie oraz złodzieje. Wszystkie te zagrożenia mogą się przytrafić naszym materiałom zarówno podczas transportu, jak i ich składowania.</w:t>
      </w:r>
    </w:p>
    <w:p w14:paraId="6FB9A628"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sz w:val="24"/>
          <w:szCs w:val="24"/>
          <w:lang w:eastAsia="pl-PL"/>
        </w:rPr>
        <w:t>Materiały budowlane </w:t>
      </w:r>
      <w:r w:rsidRPr="00F41065">
        <w:rPr>
          <w:rFonts w:ascii="Times New Roman" w:eastAsia="Times New Roman" w:hAnsi="Times New Roman" w:cs="Times New Roman"/>
          <w:b/>
          <w:bCs/>
          <w:sz w:val="24"/>
          <w:szCs w:val="24"/>
          <w:lang w:eastAsia="pl-PL"/>
        </w:rPr>
        <w:t>nie powinny być składowane na placu budowy przez dłuższy czas </w:t>
      </w:r>
      <w:r w:rsidRPr="00F41065">
        <w:rPr>
          <w:rFonts w:ascii="Times New Roman" w:eastAsia="Times New Roman" w:hAnsi="Times New Roman" w:cs="Times New Roman"/>
          <w:sz w:val="24"/>
          <w:szCs w:val="24"/>
          <w:lang w:eastAsia="pl-PL"/>
        </w:rPr>
        <w:t>– są wówczas narażone na zniszczenie zarówno przez niekorzystnie działające na nie siły przyrody, jak i przypadkowe uszkodzenia w trakcie wykonywanych prac. Mogą też zostać </w:t>
      </w:r>
      <w:r w:rsidRPr="00F41065">
        <w:rPr>
          <w:rFonts w:ascii="Times New Roman" w:eastAsia="Times New Roman" w:hAnsi="Times New Roman" w:cs="Times New Roman"/>
          <w:b/>
          <w:bCs/>
          <w:sz w:val="24"/>
          <w:szCs w:val="24"/>
          <w:lang w:eastAsia="pl-PL"/>
        </w:rPr>
        <w:t>skradzione lub paść ofiarą wandalizmu</w:t>
      </w:r>
      <w:r w:rsidRPr="00F41065">
        <w:rPr>
          <w:rFonts w:ascii="Times New Roman" w:eastAsia="Times New Roman" w:hAnsi="Times New Roman" w:cs="Times New Roman"/>
          <w:sz w:val="24"/>
          <w:szCs w:val="24"/>
          <w:lang w:eastAsia="pl-PL"/>
        </w:rPr>
        <w:t>. Jednak rzadko kiedy udaje się inwestorom, dostawcom i wykonawcom tak zgrać wszystkie terminy, aby materiały trafiały do rąk wykonawców wprost z ciężarówek i natychmiast były przez nich wykorzystane. Najczęściej nawet przy najlepiej przemyślanym harmonogramie, dostawy najczęściej muszą swoje odczekać. Aby zminimalizować ryzyko zniszczeń materiałów, a także aby same one nie były źródłem zagrożeń dla pracujących na budowie ekip lub osób ją wizytujących niezbędne jest ich bezpieczne składowanie. Kierujmy się w tym względzie wskazówkami zalecanymi przez producentów i sprawdzonymi zasadami.   </w:t>
      </w:r>
    </w:p>
    <w:p w14:paraId="402839ED" w14:textId="77777777" w:rsidR="00F41065" w:rsidRPr="00F41065" w:rsidRDefault="00F41065" w:rsidP="00F41065">
      <w:pPr>
        <w:spacing w:after="150" w:line="240" w:lineRule="auto"/>
        <w:jc w:val="center"/>
        <w:rPr>
          <w:rFonts w:ascii="Times New Roman" w:eastAsia="Times New Roman" w:hAnsi="Times New Roman" w:cs="Times New Roman"/>
          <w:sz w:val="24"/>
          <w:szCs w:val="24"/>
          <w:lang w:eastAsia="pl-PL"/>
        </w:rPr>
      </w:pPr>
      <w:r w:rsidRPr="00F41065">
        <w:rPr>
          <w:rFonts w:ascii="Times New Roman" w:eastAsia="Times New Roman" w:hAnsi="Times New Roman" w:cs="Times New Roman"/>
          <w:noProof/>
          <w:sz w:val="24"/>
          <w:szCs w:val="24"/>
          <w:lang w:eastAsia="pl-PL"/>
        </w:rPr>
        <w:lastRenderedPageBreak/>
        <w:drawing>
          <wp:inline distT="0" distB="0" distL="0" distR="0" wp14:anchorId="146BB795" wp14:editId="036E95A4">
            <wp:extent cx="4191000" cy="3143250"/>
            <wp:effectExtent l="0" t="0" r="0" b="0"/>
            <wp:docPr id="6" name="Obraz 6">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14:paraId="62431A6E" w14:textId="77777777" w:rsidR="00F41065" w:rsidRPr="00F41065" w:rsidRDefault="00F41065" w:rsidP="00F41065">
      <w:pPr>
        <w:spacing w:before="450" w:after="150" w:line="240" w:lineRule="auto"/>
        <w:outlineLvl w:val="3"/>
        <w:rPr>
          <w:rFonts w:ascii="Times New Roman" w:eastAsia="Times New Roman" w:hAnsi="Times New Roman" w:cs="Times New Roman"/>
          <w:b/>
          <w:bCs/>
          <w:sz w:val="24"/>
          <w:szCs w:val="24"/>
          <w:lang w:eastAsia="pl-PL"/>
        </w:rPr>
      </w:pPr>
      <w:r w:rsidRPr="00F41065">
        <w:rPr>
          <w:rFonts w:ascii="Times New Roman" w:eastAsia="Times New Roman" w:hAnsi="Times New Roman" w:cs="Times New Roman"/>
          <w:b/>
          <w:bCs/>
          <w:sz w:val="24"/>
          <w:szCs w:val="24"/>
          <w:lang w:eastAsia="pl-PL"/>
        </w:rPr>
        <w:t>Szczegółowe wymagania dotyczące składowania materiałów budowlanych</w:t>
      </w:r>
    </w:p>
    <w:p w14:paraId="4359C5ED"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Materiały prefabrykowane betonowe </w:t>
      </w:r>
      <w:r w:rsidRPr="00F41065">
        <w:rPr>
          <w:rFonts w:ascii="Times New Roman" w:eastAsia="Times New Roman" w:hAnsi="Times New Roman" w:cs="Times New Roman"/>
          <w:sz w:val="24"/>
          <w:szCs w:val="24"/>
          <w:lang w:eastAsia="pl-PL"/>
        </w:rPr>
        <w:t>– materiały wielkowymiarowe składuje się na podkładach lub kozłach, oddzielając je od siebie przekładkami z miękkiego materiału, np. płyty pilśniowej.</w:t>
      </w:r>
    </w:p>
    <w:p w14:paraId="660AF860" w14:textId="77777777" w:rsidR="00F41065" w:rsidRPr="00F41065" w:rsidRDefault="00490BBF" w:rsidP="00F41065">
      <w:pPr>
        <w:spacing w:after="300" w:line="270" w:lineRule="atLeast"/>
        <w:rPr>
          <w:rFonts w:ascii="Times New Roman" w:eastAsia="Times New Roman" w:hAnsi="Times New Roman" w:cs="Times New Roman"/>
          <w:sz w:val="24"/>
          <w:szCs w:val="24"/>
          <w:lang w:eastAsia="pl-PL"/>
        </w:rPr>
      </w:pPr>
      <w:hyperlink r:id="rId16" w:tgtFrame="_blank" w:tooltip="wełna mineralna" w:history="1">
        <w:r w:rsidR="00F41065" w:rsidRPr="00F41065">
          <w:rPr>
            <w:rFonts w:ascii="Times New Roman" w:eastAsia="Times New Roman" w:hAnsi="Times New Roman" w:cs="Times New Roman"/>
            <w:b/>
            <w:bCs/>
            <w:sz w:val="24"/>
            <w:szCs w:val="24"/>
            <w:lang w:eastAsia="pl-PL"/>
          </w:rPr>
          <w:t>Wełna mineralna</w:t>
        </w:r>
      </w:hyperlink>
      <w:r w:rsidR="00F41065" w:rsidRPr="00F41065">
        <w:rPr>
          <w:rFonts w:ascii="Times New Roman" w:eastAsia="Times New Roman" w:hAnsi="Times New Roman" w:cs="Times New Roman"/>
          <w:b/>
          <w:bCs/>
          <w:sz w:val="24"/>
          <w:szCs w:val="24"/>
          <w:lang w:eastAsia="pl-PL"/>
        </w:rPr>
        <w:t> </w:t>
      </w:r>
      <w:r w:rsidR="00F41065" w:rsidRPr="00F41065">
        <w:rPr>
          <w:rFonts w:ascii="Times New Roman" w:eastAsia="Times New Roman" w:hAnsi="Times New Roman" w:cs="Times New Roman"/>
          <w:sz w:val="24"/>
          <w:szCs w:val="24"/>
          <w:lang w:eastAsia="pl-PL"/>
        </w:rPr>
        <w:t>– przechowuje się ją w magazynach zamkniętych, wentylowanych. Worki z wełną układa się warstwami do wysokości 3 m, wyższe układanie może powodować niekorzystne sprasowanie.</w:t>
      </w:r>
    </w:p>
    <w:p w14:paraId="4DE76E90"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Okna i drzwi </w:t>
      </w:r>
      <w:r w:rsidRPr="00F41065">
        <w:rPr>
          <w:rFonts w:ascii="Times New Roman" w:eastAsia="Times New Roman" w:hAnsi="Times New Roman" w:cs="Times New Roman"/>
          <w:sz w:val="24"/>
          <w:szCs w:val="24"/>
          <w:lang w:eastAsia="pl-PL"/>
        </w:rPr>
        <w:t>– składujemy je w pozycji pionowej w miejscu nienarażonym na działanie promieni słonecznych oraz wysokiej temperatury. Powinny być przełożone tekturą lub filcem i zabezpieczone drewnianymi łatami przed osuwaniem.</w:t>
      </w:r>
    </w:p>
    <w:p w14:paraId="42897589"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Dachówki ceramiczne i cementowe </w:t>
      </w:r>
      <w:r w:rsidRPr="00F41065">
        <w:rPr>
          <w:rFonts w:ascii="Times New Roman" w:eastAsia="Times New Roman" w:hAnsi="Times New Roman" w:cs="Times New Roman"/>
          <w:sz w:val="24"/>
          <w:szCs w:val="24"/>
          <w:lang w:eastAsia="pl-PL"/>
        </w:rPr>
        <w:t>– układamy rzędami w 2-5 warstwach w stosie po 250 sztuk. Poszczególne warstwy trzeba oddzielić drewnianymi przekładkami lub słomą i chronić przed deszczem, np. folią. Przy składowaniu dłuższym niż 6 tygodni w porze jesienno-zimowej trzeba je zabezpieczyć folią.</w:t>
      </w:r>
    </w:p>
    <w:p w14:paraId="2E6EDFD6" w14:textId="77777777" w:rsidR="00F41065" w:rsidRPr="00F41065" w:rsidRDefault="00490BBF" w:rsidP="00F41065">
      <w:pPr>
        <w:spacing w:after="300" w:line="270" w:lineRule="atLeast"/>
        <w:rPr>
          <w:rFonts w:ascii="Times New Roman" w:eastAsia="Times New Roman" w:hAnsi="Times New Roman" w:cs="Times New Roman"/>
          <w:sz w:val="24"/>
          <w:szCs w:val="24"/>
          <w:lang w:eastAsia="pl-PL"/>
        </w:rPr>
      </w:pPr>
      <w:hyperlink r:id="rId17" w:tgtFrame="_blank" w:tooltip="blachodachówka" w:history="1">
        <w:r w:rsidR="00F41065" w:rsidRPr="00F41065">
          <w:rPr>
            <w:rFonts w:ascii="Times New Roman" w:eastAsia="Times New Roman" w:hAnsi="Times New Roman" w:cs="Times New Roman"/>
            <w:b/>
            <w:bCs/>
            <w:sz w:val="24"/>
            <w:szCs w:val="24"/>
            <w:lang w:eastAsia="pl-PL"/>
          </w:rPr>
          <w:t>Blachodachówka</w:t>
        </w:r>
      </w:hyperlink>
      <w:r w:rsidR="00F41065" w:rsidRPr="00F41065">
        <w:rPr>
          <w:rFonts w:ascii="Times New Roman" w:eastAsia="Times New Roman" w:hAnsi="Times New Roman" w:cs="Times New Roman"/>
          <w:b/>
          <w:bCs/>
          <w:sz w:val="24"/>
          <w:szCs w:val="24"/>
          <w:lang w:eastAsia="pl-PL"/>
        </w:rPr>
        <w:t> </w:t>
      </w:r>
      <w:r w:rsidR="00F41065" w:rsidRPr="00F41065">
        <w:rPr>
          <w:rFonts w:ascii="Times New Roman" w:eastAsia="Times New Roman" w:hAnsi="Times New Roman" w:cs="Times New Roman"/>
          <w:sz w:val="24"/>
          <w:szCs w:val="24"/>
          <w:lang w:eastAsia="pl-PL"/>
        </w:rPr>
        <w:t>– ofoliowane pakiety blachy najlepiej składować w pomieszczeniach suchych i przewiewnych, na podporach o szerokości minimum 10 cm i wysokości 20 cm, rozmieszczonych maksymalnie co 1 m. Możemy składować paczki jedna na drugiej (maksymalnie po 3 paczki), ale pod warunkiem, że przełożymy je listwami.</w:t>
      </w:r>
    </w:p>
    <w:p w14:paraId="6E8DF120"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Papy asfaltowe (bitumiczne)</w:t>
      </w:r>
      <w:r w:rsidRPr="00F41065">
        <w:rPr>
          <w:rFonts w:ascii="Times New Roman" w:eastAsia="Times New Roman" w:hAnsi="Times New Roman" w:cs="Times New Roman"/>
          <w:sz w:val="24"/>
          <w:szCs w:val="24"/>
          <w:lang w:eastAsia="pl-PL"/>
        </w:rPr>
        <w:t> – rolki najlepiej składować jednowarstwowo w pozycji pionowej w magazynie zamkniętym.</w:t>
      </w:r>
    </w:p>
    <w:p w14:paraId="56685767" w14:textId="77777777" w:rsidR="00F41065" w:rsidRPr="00F41065" w:rsidRDefault="00490BBF" w:rsidP="00F41065">
      <w:pPr>
        <w:spacing w:after="300" w:line="270" w:lineRule="atLeast"/>
        <w:rPr>
          <w:rFonts w:ascii="Times New Roman" w:eastAsia="Times New Roman" w:hAnsi="Times New Roman" w:cs="Times New Roman"/>
          <w:sz w:val="24"/>
          <w:szCs w:val="24"/>
          <w:lang w:eastAsia="pl-PL"/>
        </w:rPr>
      </w:pPr>
      <w:hyperlink r:id="rId18" w:tgtFrame="_blank" w:tooltip="cement" w:history="1">
        <w:r w:rsidR="00F41065" w:rsidRPr="00F41065">
          <w:rPr>
            <w:rFonts w:ascii="Times New Roman" w:eastAsia="Times New Roman" w:hAnsi="Times New Roman" w:cs="Times New Roman"/>
            <w:b/>
            <w:bCs/>
            <w:sz w:val="24"/>
            <w:szCs w:val="24"/>
            <w:lang w:eastAsia="pl-PL"/>
          </w:rPr>
          <w:t>Cement </w:t>
        </w:r>
      </w:hyperlink>
      <w:r w:rsidR="00F41065" w:rsidRPr="00F41065">
        <w:rPr>
          <w:rFonts w:ascii="Times New Roman" w:eastAsia="Times New Roman" w:hAnsi="Times New Roman" w:cs="Times New Roman"/>
          <w:sz w:val="24"/>
          <w:szCs w:val="24"/>
          <w:lang w:eastAsia="pl-PL"/>
        </w:rPr>
        <w:t>– cement w workach należy przechowywać w magazynach suchych, zamkniętych, w stosach do 10 warstw. Minimalna odległość od ściany wynosi 15 cm. Materiały workowane układamy krzyżowo. Powierzchnia składowania powinna być wyprowadzona ponad poziom terenu na 15-20 cm.</w:t>
      </w:r>
    </w:p>
    <w:p w14:paraId="7BEDF124"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lastRenderedPageBreak/>
        <w:t>Gips </w:t>
      </w:r>
      <w:r w:rsidRPr="00F41065">
        <w:rPr>
          <w:rFonts w:ascii="Times New Roman" w:eastAsia="Times New Roman" w:hAnsi="Times New Roman" w:cs="Times New Roman"/>
          <w:sz w:val="24"/>
          <w:szCs w:val="24"/>
          <w:lang w:eastAsia="pl-PL"/>
        </w:rPr>
        <w:t>– składujemy w pomieszczeniach zamkniętych, suchych w odległości od ścian zewnętrznych 0,5 m, w stosach ułożonych krzyżowo do 10 worków.</w:t>
      </w:r>
    </w:p>
    <w:p w14:paraId="7248F367"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Kruszywa budowlane, np. piasek, pospółka, żwir</w:t>
      </w:r>
      <w:r w:rsidRPr="00F41065">
        <w:rPr>
          <w:rFonts w:ascii="Times New Roman" w:eastAsia="Times New Roman" w:hAnsi="Times New Roman" w:cs="Times New Roman"/>
          <w:sz w:val="24"/>
          <w:szCs w:val="24"/>
          <w:lang w:eastAsia="pl-PL"/>
        </w:rPr>
        <w:t> – składujemy je w pryzmach z zachowaniem kąta naturalnego usypu tych materiałów. Powinniśmy zapewnić im wyrównane podłoże – najlepsze jest betonowe.</w:t>
      </w:r>
    </w:p>
    <w:p w14:paraId="73AEA409" w14:textId="77777777" w:rsidR="00F41065" w:rsidRPr="00F41065" w:rsidRDefault="00F41065" w:rsidP="00F41065">
      <w:pPr>
        <w:spacing w:after="150" w:line="240" w:lineRule="auto"/>
        <w:jc w:val="center"/>
        <w:rPr>
          <w:rFonts w:ascii="Times New Roman" w:eastAsia="Times New Roman" w:hAnsi="Times New Roman" w:cs="Times New Roman"/>
          <w:sz w:val="24"/>
          <w:szCs w:val="24"/>
          <w:lang w:eastAsia="pl-PL"/>
        </w:rPr>
      </w:pPr>
      <w:r w:rsidRPr="00F41065">
        <w:rPr>
          <w:rFonts w:ascii="Times New Roman" w:eastAsia="Times New Roman" w:hAnsi="Times New Roman" w:cs="Times New Roman"/>
          <w:noProof/>
          <w:sz w:val="24"/>
          <w:szCs w:val="24"/>
          <w:lang w:eastAsia="pl-PL"/>
        </w:rPr>
        <w:drawing>
          <wp:inline distT="0" distB="0" distL="0" distR="0" wp14:anchorId="446F6522" wp14:editId="008797CE">
            <wp:extent cx="4191000" cy="2800350"/>
            <wp:effectExtent l="0" t="0" r="0" b="0"/>
            <wp:docPr id="7" name="Obraz 7">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800350"/>
                    </a:xfrm>
                    <a:prstGeom prst="rect">
                      <a:avLst/>
                    </a:prstGeom>
                    <a:noFill/>
                    <a:ln>
                      <a:noFill/>
                    </a:ln>
                  </pic:spPr>
                </pic:pic>
              </a:graphicData>
            </a:graphic>
          </wp:inline>
        </w:drawing>
      </w:r>
    </w:p>
    <w:p w14:paraId="0DD7E396" w14:textId="77777777" w:rsidR="00F41065" w:rsidRPr="00F41065" w:rsidRDefault="00490BBF" w:rsidP="00F41065">
      <w:pPr>
        <w:spacing w:after="300" w:line="270" w:lineRule="atLeast"/>
        <w:rPr>
          <w:rFonts w:ascii="Times New Roman" w:eastAsia="Times New Roman" w:hAnsi="Times New Roman" w:cs="Times New Roman"/>
          <w:sz w:val="24"/>
          <w:szCs w:val="24"/>
          <w:lang w:eastAsia="pl-PL"/>
        </w:rPr>
      </w:pPr>
      <w:hyperlink r:id="rId21" w:tgtFrame="_blank" w:tooltip="ceramika ścienna" w:history="1">
        <w:r w:rsidR="00F41065" w:rsidRPr="00F41065">
          <w:rPr>
            <w:rFonts w:ascii="Times New Roman" w:eastAsia="Times New Roman" w:hAnsi="Times New Roman" w:cs="Times New Roman"/>
            <w:b/>
            <w:bCs/>
            <w:sz w:val="24"/>
            <w:szCs w:val="24"/>
            <w:lang w:eastAsia="pl-PL"/>
          </w:rPr>
          <w:t>Cegły i pustaki ceramiczne </w:t>
        </w:r>
      </w:hyperlink>
      <w:r w:rsidR="00F41065" w:rsidRPr="00F41065">
        <w:rPr>
          <w:rFonts w:ascii="Times New Roman" w:eastAsia="Times New Roman" w:hAnsi="Times New Roman" w:cs="Times New Roman"/>
          <w:sz w:val="24"/>
          <w:szCs w:val="24"/>
          <w:lang w:eastAsia="pl-PL"/>
        </w:rPr>
        <w:t>– przechowujemy na wyrównanym i utwardzonym gruncie. Te przywiezione luzem układamy w stosy do wysokości 2,5 m, a na paletach – jednowarstwowo.</w:t>
      </w:r>
    </w:p>
    <w:p w14:paraId="2E429DC7"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Pustaki ceramiczne stropowe</w:t>
      </w:r>
      <w:r w:rsidRPr="00F41065">
        <w:rPr>
          <w:rFonts w:ascii="Times New Roman" w:eastAsia="Times New Roman" w:hAnsi="Times New Roman" w:cs="Times New Roman"/>
          <w:sz w:val="24"/>
          <w:szCs w:val="24"/>
          <w:lang w:eastAsia="pl-PL"/>
        </w:rPr>
        <w:t> – najlepiej układać je na paletach warstwami do wysokości 1,5 m.</w:t>
      </w:r>
    </w:p>
    <w:p w14:paraId="4CAB9C2E" w14:textId="77777777" w:rsidR="00F41065"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Elementy ścienne i stropowe wapienno-piaskowe </w:t>
      </w:r>
      <w:r w:rsidRPr="00F41065">
        <w:rPr>
          <w:rFonts w:ascii="Times New Roman" w:eastAsia="Times New Roman" w:hAnsi="Times New Roman" w:cs="Times New Roman"/>
          <w:sz w:val="24"/>
          <w:szCs w:val="24"/>
          <w:lang w:eastAsia="pl-PL"/>
        </w:rPr>
        <w:t>– składujemy na paletach ustawianych w dwóch warstwach lub luzem, układamy je w stosy do wysokości 2 m.</w:t>
      </w:r>
    </w:p>
    <w:p w14:paraId="06E63C48" w14:textId="589DA1E7" w:rsidR="00B33FBF" w:rsidRPr="00F41065" w:rsidRDefault="00F41065" w:rsidP="00F41065">
      <w:pPr>
        <w:spacing w:after="300" w:line="270" w:lineRule="atLeast"/>
        <w:rPr>
          <w:rFonts w:ascii="Times New Roman" w:eastAsia="Times New Roman" w:hAnsi="Times New Roman" w:cs="Times New Roman"/>
          <w:sz w:val="24"/>
          <w:szCs w:val="24"/>
          <w:lang w:eastAsia="pl-PL"/>
        </w:rPr>
      </w:pPr>
      <w:r w:rsidRPr="00F41065">
        <w:rPr>
          <w:rFonts w:ascii="Times New Roman" w:eastAsia="Times New Roman" w:hAnsi="Times New Roman" w:cs="Times New Roman"/>
          <w:b/>
          <w:bCs/>
          <w:sz w:val="24"/>
          <w:szCs w:val="24"/>
          <w:lang w:eastAsia="pl-PL"/>
        </w:rPr>
        <w:t>Elementy ścienne i stropowe z betonu komórkowego</w:t>
      </w:r>
      <w:r w:rsidRPr="00F41065">
        <w:rPr>
          <w:rFonts w:ascii="Times New Roman" w:eastAsia="Times New Roman" w:hAnsi="Times New Roman" w:cs="Times New Roman"/>
          <w:sz w:val="24"/>
          <w:szCs w:val="24"/>
          <w:lang w:eastAsia="pl-PL"/>
        </w:rPr>
        <w:t> – przechowujemy pod wiatą na paletach. Przy ręcznym składowaniu maksymalna liczba warstw to 8, warstwy powinny się krzyżować.</w:t>
      </w:r>
    </w:p>
    <w:p w14:paraId="49A3430A"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Polecenie do wykonania.</w:t>
      </w:r>
    </w:p>
    <w:p w14:paraId="174FA8E8" w14:textId="77777777" w:rsidR="00B33FBF"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Odpowiedz na pytania</w:t>
      </w:r>
    </w:p>
    <w:p w14:paraId="660F90B0" w14:textId="473BD77B" w:rsidR="00B33FBF" w:rsidRPr="00F41065" w:rsidRDefault="00F41065" w:rsidP="00F41065">
      <w:pPr>
        <w:pStyle w:val="Akapitzlist"/>
        <w:numPr>
          <w:ilvl w:val="0"/>
          <w:numId w:val="5"/>
        </w:numPr>
        <w:spacing w:after="0" w:line="240" w:lineRule="auto"/>
        <w:rPr>
          <w:rFonts w:ascii="Times New Roman" w:eastAsiaTheme="minorEastAsia" w:hAnsi="Times New Roman" w:cs="Times New Roman"/>
          <w:b/>
          <w:sz w:val="24"/>
          <w:szCs w:val="24"/>
          <w:lang w:eastAsia="pl-PL"/>
        </w:rPr>
      </w:pPr>
      <w:r>
        <w:rPr>
          <w:rFonts w:ascii="Times New Roman" w:eastAsia="Times New Roman" w:hAnsi="Times New Roman" w:cs="Times New Roman"/>
          <w:b/>
          <w:bCs/>
          <w:sz w:val="24"/>
          <w:szCs w:val="24"/>
          <w:lang w:eastAsia="pl-PL"/>
        </w:rPr>
        <w:t xml:space="preserve">W jaki sposób </w:t>
      </w:r>
      <w:r w:rsidRPr="00F41065">
        <w:rPr>
          <w:rFonts w:ascii="Times New Roman" w:eastAsia="Times New Roman" w:hAnsi="Times New Roman" w:cs="Times New Roman"/>
          <w:b/>
          <w:bCs/>
          <w:sz w:val="24"/>
          <w:szCs w:val="24"/>
          <w:lang w:eastAsia="pl-PL"/>
        </w:rPr>
        <w:t xml:space="preserve">powinny być składowane </w:t>
      </w:r>
      <w:r>
        <w:rPr>
          <w:rFonts w:ascii="Times New Roman" w:eastAsia="Times New Roman" w:hAnsi="Times New Roman" w:cs="Times New Roman"/>
          <w:b/>
          <w:bCs/>
          <w:sz w:val="24"/>
          <w:szCs w:val="24"/>
          <w:lang w:eastAsia="pl-PL"/>
        </w:rPr>
        <w:t xml:space="preserve">materiały </w:t>
      </w:r>
      <w:r w:rsidRPr="00F41065">
        <w:rPr>
          <w:rFonts w:ascii="Times New Roman" w:eastAsia="Times New Roman" w:hAnsi="Times New Roman" w:cs="Times New Roman"/>
          <w:b/>
          <w:bCs/>
          <w:sz w:val="24"/>
          <w:szCs w:val="24"/>
          <w:lang w:eastAsia="pl-PL"/>
        </w:rPr>
        <w:t>na placu budowy</w:t>
      </w:r>
      <w:r>
        <w:rPr>
          <w:rFonts w:ascii="Times New Roman" w:eastAsia="Times New Roman" w:hAnsi="Times New Roman" w:cs="Times New Roman"/>
          <w:b/>
          <w:bCs/>
          <w:sz w:val="24"/>
          <w:szCs w:val="24"/>
          <w:lang w:eastAsia="pl-PL"/>
        </w:rPr>
        <w:t>?</w:t>
      </w:r>
    </w:p>
    <w:p w14:paraId="5E8C154D"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3F1A0650"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6470EEA5" w14:textId="2A08455F" w:rsidR="00B33FBF" w:rsidRPr="00F81DFA" w:rsidRDefault="00B33FBF" w:rsidP="00B33FBF">
      <w:pPr>
        <w:spacing w:after="0" w:line="240" w:lineRule="auto"/>
        <w:rPr>
          <w:rFonts w:ascii="Times New Roman" w:eastAsiaTheme="minorEastAsia" w:hAnsi="Times New Roman" w:cs="Times New Roman"/>
          <w:b/>
          <w:lang w:eastAsia="pl-PL"/>
        </w:rPr>
      </w:pPr>
      <w:r w:rsidRPr="00F81DFA">
        <w:rPr>
          <w:rFonts w:ascii="Times New Roman" w:eastAsiaTheme="minorEastAsia" w:hAnsi="Times New Roman" w:cs="Times New Roman"/>
          <w:b/>
          <w:sz w:val="24"/>
          <w:szCs w:val="24"/>
          <w:lang w:eastAsia="pl-PL"/>
        </w:rPr>
        <w:t xml:space="preserve">Zajęcia w dniu </w:t>
      </w:r>
      <w:r w:rsidR="006F7CDF">
        <w:rPr>
          <w:rFonts w:ascii="Times New Roman" w:eastAsiaTheme="minorEastAsia" w:hAnsi="Times New Roman" w:cs="Times New Roman"/>
          <w:b/>
          <w:sz w:val="24"/>
          <w:szCs w:val="24"/>
          <w:lang w:eastAsia="pl-PL"/>
        </w:rPr>
        <w:t>23</w:t>
      </w:r>
      <w:r w:rsidRPr="00F81DFA">
        <w:rPr>
          <w:rFonts w:ascii="Times New Roman" w:eastAsiaTheme="minorEastAsia" w:hAnsi="Times New Roman" w:cs="Times New Roman"/>
          <w:b/>
          <w:sz w:val="24"/>
          <w:szCs w:val="24"/>
          <w:lang w:eastAsia="pl-PL"/>
        </w:rPr>
        <w:t>.06.2020</w:t>
      </w:r>
    </w:p>
    <w:p w14:paraId="5B802A00"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Pracownia systemów suchej zabudowy – praktyki.</w:t>
      </w:r>
    </w:p>
    <w:p w14:paraId="11935416" w14:textId="77777777" w:rsidR="00881B71" w:rsidRDefault="00B33FBF" w:rsidP="00881B71">
      <w:pPr>
        <w:jc w:val="both"/>
        <w:rPr>
          <w:rFonts w:ascii="Times New Roman" w:hAnsi="Times New Roman" w:cs="Times New Roman"/>
          <w:b/>
          <w:sz w:val="20"/>
          <w:szCs w:val="20"/>
        </w:rPr>
      </w:pPr>
      <w:r w:rsidRPr="00F81DFA">
        <w:rPr>
          <w:rFonts w:ascii="Times New Roman" w:eastAsiaTheme="minorEastAsia" w:hAnsi="Times New Roman" w:cs="Times New Roman"/>
          <w:b/>
          <w:sz w:val="24"/>
          <w:szCs w:val="24"/>
          <w:lang w:eastAsia="pl-PL"/>
        </w:rPr>
        <w:t xml:space="preserve">Temat: </w:t>
      </w:r>
      <w:r w:rsidR="00881B71" w:rsidRPr="00881B71">
        <w:rPr>
          <w:rFonts w:ascii="Times New Roman" w:hAnsi="Times New Roman" w:cs="Times New Roman"/>
          <w:b/>
          <w:sz w:val="24"/>
          <w:szCs w:val="24"/>
        </w:rPr>
        <w:t>Wykończenie powierzchni ściennych wykonanych z płyt gipsowo – kartonowych i gipsowo – włókienniczych.</w:t>
      </w:r>
    </w:p>
    <w:p w14:paraId="5ED817B7" w14:textId="5C0D8604" w:rsidR="00B33FBF" w:rsidRDefault="00B33FBF" w:rsidP="00B33FBF">
      <w:pPr>
        <w:rPr>
          <w:rFonts w:ascii="Times New Roman" w:hAnsi="Times New Roman" w:cs="Times New Roman"/>
          <w:b/>
          <w:sz w:val="24"/>
          <w:szCs w:val="24"/>
        </w:rPr>
      </w:pPr>
    </w:p>
    <w:p w14:paraId="48E87E9C" w14:textId="18168D22" w:rsidR="00774199" w:rsidRPr="00774199" w:rsidRDefault="00774199" w:rsidP="00774199">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lastRenderedPageBreak/>
        <w:t>Systemy wykończenia wnętrz, oparte na płytach gipsowo-kartonowych, już na dobre zagościły w kanonie rozwiązań, stosowanych przez inwestorów, szczególnie na poddaszach użytkowych. Równie ciekawe możliwości i bardzo dobre parametry techniczne zapewnią też płyty gipsowo-włóknowe, cementowo-włóknowe lub te wykonane z materiałów drewnopochodnych.</w:t>
      </w:r>
    </w:p>
    <w:p w14:paraId="1A4DF473" w14:textId="5119B06B" w:rsidR="00774199" w:rsidRPr="00774199" w:rsidRDefault="00774199" w:rsidP="00774199">
      <w:pPr>
        <w:spacing w:after="0" w:line="240" w:lineRule="auto"/>
        <w:rPr>
          <w:rFonts w:ascii="Arial" w:eastAsia="Times New Roman" w:hAnsi="Arial" w:cs="Arial"/>
          <w:color w:val="000000"/>
          <w:sz w:val="24"/>
          <w:szCs w:val="24"/>
          <w:lang w:eastAsia="pl-PL"/>
        </w:rPr>
      </w:pP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7E9F5BB1" wp14:editId="428D9700">
            <wp:extent cx="2857500" cy="2857500"/>
            <wp:effectExtent l="0" t="0" r="0" b="0"/>
            <wp:docPr id="16" name="Obraz 16" descr="Płyty g-k lub g-w najczęściej wykorzystywane są do zabudowy skosów na poddaszu. Proj. Dom w wisteriach, Archon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łyty g-k lub g-w najczęściej wykorzystywane są do zabudowy skosów na poddaszu. Proj. Dom w wisteriach, Archon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4CE6C506" wp14:editId="4C2151D8">
            <wp:extent cx="2857500" cy="2857500"/>
            <wp:effectExtent l="0" t="0" r="0" b="0"/>
            <wp:docPr id="17" name="Obraz 17" descr="W łazience pod skosami koniecznie trzeba zastosować płyty odporne na wodę - mają one na ogół kolor zielony. Proj. Dom w wisteriach, Archon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 łazience pod skosami koniecznie trzeba zastosować płyty odporne na wodę - mają one na ogół kolor zielony. Proj. Dom w wisteriach, Archon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noProof/>
          <w:color w:val="000000"/>
          <w:sz w:val="24"/>
          <w:szCs w:val="24"/>
          <w:lang w:eastAsia="pl-PL"/>
        </w:rPr>
        <w:lastRenderedPageBreak/>
        <w:drawing>
          <wp:inline distT="0" distB="0" distL="0" distR="0" wp14:anchorId="354D9D11" wp14:editId="7D8F6798">
            <wp:extent cx="2857500" cy="2857500"/>
            <wp:effectExtent l="0" t="0" r="0" b="0"/>
            <wp:docPr id="18" name="Obraz 18" descr="Na poddaszu musimy użyć płyt o wysokiej odporności na ogień (płyty g-k tego typu mają na ogół kolor czerwony lub różowy). W pokoju dziecięcym polecamy zastosować płyty &quot;twarde&quot; - odporne na uszkodzenia mechaniczne. Proj. M. Szymaniak, Fot. Sinia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poddaszu musimy użyć płyt o wysokiej odporności na ogień (płyty g-k tego typu mają na ogół kolor czerwony lub różowy). W pokoju dziecięcym polecamy zastosować płyty &quot;twarde&quot; - odporne na uszkodzenia mechaniczne. Proj. M. Szymaniak, Fot. Sinia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01862AEF" wp14:editId="1329B7EB">
            <wp:extent cx="2857500" cy="2857500"/>
            <wp:effectExtent l="0" t="0" r="0" b="0"/>
            <wp:docPr id="19" name="Obraz 19" descr="Sucha zabudowa to teraz popularny sposób wykończenia każdego wnętrza. zastosowana jako okładzina ścienna pozwala na kształtowanie przestrzeni i estetyczną obudowę wszystkich załamań w pomieszczeniu. Proj. M. Szymaniak, Fot. Sinia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cha zabudowa to teraz popularny sposób wykończenia każdego wnętrza. zastosowana jako okładzina ścienna pozwala na kształtowanie przestrzeni i estetyczną obudowę wszystkich załamań w pomieszczeniu. Proj. M. Szymaniak, Fot. Sinia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4281627A" wp14:editId="78ABB8D2">
            <wp:extent cx="2857500" cy="2857500"/>
            <wp:effectExtent l="0" t="0" r="0" b="0"/>
            <wp:docPr id="20" name="Obraz 20" descr="Producenci oferują również płyty do gięcia, które doskonale sprawdzą się w budowie ścianek w kształcie łuków. Fot. Sinia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enci oferują również płyty do gięcia, które doskonale sprawdzą się w budowie ścianek w kształcie łuków. Fot. Sinia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noProof/>
          <w:color w:val="000000"/>
          <w:sz w:val="24"/>
          <w:szCs w:val="24"/>
          <w:lang w:eastAsia="pl-PL"/>
        </w:rPr>
        <w:drawing>
          <wp:inline distT="0" distB="0" distL="0" distR="0" wp14:anchorId="6EDE585B" wp14:editId="62F095DD">
            <wp:extent cx="2857500" cy="2857500"/>
            <wp:effectExtent l="0" t="0" r="0" b="0"/>
            <wp:docPr id="8" name="Obraz 8" descr="Nowością wśród płyt g-k jest materiał Activ’Air. Są to płyty, które dzięki specjalnemu dodatkowi mają zdolność usuwania szkodliwego dla zdrowia formaldehydu z powietrza i przekształcania go w obojętny i trwały związek. Fot. Rigip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wością wśród płyt g-k jest materiał Activ’Air. Są to płyty, które dzięki specjalnemu dodatkowi mają zdolność usuwania szkodliwego dla zdrowia formaldehydu z powietrza i przekształcania go w obojętny i trwały związek. Fot. Rigip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42B23466" wp14:editId="49910339">
            <wp:extent cx="2857500" cy="2857500"/>
            <wp:effectExtent l="0" t="0" r="0" b="0"/>
            <wp:docPr id="9" name="Obraz 9" descr="Ogniochronne impregnowane płyty warto zastosować w kuchniach. Zdecydowanie zmniejszają one ryzyko rozprzestrzeniania się ognia na wypadek pożaru. Proj. M. Szymaniak, Fot. Sinia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gniochronne impregnowane płyty warto zastosować w kuchniach. Zdecydowanie zmniejszają one ryzyko rozprzestrzeniania się ognia na wypadek pożaru. Proj. M. Szymaniak, Fot. Sinia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lastRenderedPageBreak/>
        <w:t> </w:t>
      </w:r>
      <w:r w:rsidRPr="00774199">
        <w:rPr>
          <w:rFonts w:ascii="Arial" w:eastAsia="Times New Roman" w:hAnsi="Arial" w:cs="Arial"/>
          <w:noProof/>
          <w:color w:val="000000"/>
          <w:sz w:val="24"/>
          <w:szCs w:val="24"/>
          <w:lang w:eastAsia="pl-PL"/>
        </w:rPr>
        <w:drawing>
          <wp:inline distT="0" distB="0" distL="0" distR="0" wp14:anchorId="5B357733" wp14:editId="2D2AC309">
            <wp:extent cx="2857500" cy="2857500"/>
            <wp:effectExtent l="0" t="0" r="0" b="0"/>
            <wp:docPr id="10" name="Obraz 10" descr="Ciekawą możliwością na wykończenie poddasza jest płyta mfp. Można nią zabudować skosy czy wykonać obudowę okien dachowych. W zależności od upodobań, można zastosować na niej dowolny sposób wykończenia. Fot. Pfleider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ekawą możliwością na wykończenie poddasza jest płyta mfp. Można nią zabudować skosy czy wykonać obudowę okien dachowych. W zależności od upodobań, można zastosować na niej dowolny sposób wykończenia. Fot. Pfleider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noProof/>
          <w:color w:val="000000"/>
          <w:sz w:val="24"/>
          <w:szCs w:val="24"/>
          <w:lang w:eastAsia="pl-PL"/>
        </w:rPr>
        <w:drawing>
          <wp:inline distT="0" distB="0" distL="0" distR="0" wp14:anchorId="5C88EC23" wp14:editId="0BD7D994">
            <wp:extent cx="2857500" cy="2857500"/>
            <wp:effectExtent l="0" t="0" r="0" b="0"/>
            <wp:docPr id="11" name="Obraz 11" descr="&quot;Regipsy&quot; świetnie sprawdzają się podczas obudowy kominka czy kształtowania skomplikowanych ścianek z półkami. Proj. E. Stankiewicz, Fot. Sinia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Regipsy&quot; świetnie sprawdzają się podczas obudowy kominka czy kształtowania skomplikowanych ścianek z półkami. Proj. E. Stankiewicz, Fot. Sinia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r w:rsidRPr="00774199">
        <w:rPr>
          <w:rFonts w:ascii="Arial" w:eastAsia="Times New Roman" w:hAnsi="Arial" w:cs="Arial"/>
          <w:noProof/>
          <w:color w:val="000000"/>
          <w:sz w:val="24"/>
          <w:szCs w:val="24"/>
          <w:lang w:eastAsia="pl-PL"/>
        </w:rPr>
        <w:drawing>
          <wp:inline distT="0" distB="0" distL="0" distR="0" wp14:anchorId="72C2B497" wp14:editId="3296FD0B">
            <wp:extent cx="2857500" cy="2857500"/>
            <wp:effectExtent l="0" t="0" r="0" b="0"/>
            <wp:docPr id="12" name="Obraz 12" descr="Kreowanie przestrzeni wnętrza za pomocą płyt gipsowo-włóknowych ogranicza jedynie wyobraźnia inwestora czy architekta wnętrza. Fot. fermacel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eowanie przestrzeni wnętrza za pomocą płyt gipsowo-włóknowych ogranicza jedynie wyobraźnia inwestora czy architekta wnętrza. Fot. fermacell">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774199">
        <w:rPr>
          <w:rFonts w:ascii="Arial" w:eastAsia="Times New Roman" w:hAnsi="Arial" w:cs="Arial"/>
          <w:color w:val="000000"/>
          <w:sz w:val="24"/>
          <w:szCs w:val="24"/>
          <w:lang w:eastAsia="pl-PL"/>
        </w:rPr>
        <w:t> </w:t>
      </w:r>
    </w:p>
    <w:tbl>
      <w:tblPr>
        <w:tblW w:w="0" w:type="dxa"/>
        <w:jc w:val="center"/>
        <w:tblCellSpacing w:w="0" w:type="dxa"/>
        <w:tblCellMar>
          <w:left w:w="0" w:type="dxa"/>
          <w:right w:w="0" w:type="dxa"/>
        </w:tblCellMar>
        <w:tblLook w:val="04A0" w:firstRow="1" w:lastRow="0" w:firstColumn="1" w:lastColumn="0" w:noHBand="0" w:noVBand="1"/>
      </w:tblPr>
      <w:tblGrid>
        <w:gridCol w:w="6"/>
      </w:tblGrid>
      <w:tr w:rsidR="00774199" w:rsidRPr="00774199" w14:paraId="29E81256" w14:textId="77777777" w:rsidTr="00774199">
        <w:trPr>
          <w:tblCellSpacing w:w="0" w:type="dxa"/>
          <w:jc w:val="center"/>
        </w:trPr>
        <w:tc>
          <w:tcPr>
            <w:tcW w:w="0" w:type="auto"/>
            <w:vAlign w:val="center"/>
            <w:hideMark/>
          </w:tcPr>
          <w:p w14:paraId="3BA7A815" w14:textId="1CB79404" w:rsidR="00774199" w:rsidRPr="00774199" w:rsidRDefault="00774199" w:rsidP="00774199">
            <w:pPr>
              <w:spacing w:after="0" w:line="240" w:lineRule="auto"/>
              <w:rPr>
                <w:rFonts w:ascii="Times New Roman" w:eastAsia="Times New Roman" w:hAnsi="Times New Roman" w:cs="Times New Roman"/>
                <w:sz w:val="24"/>
                <w:szCs w:val="24"/>
                <w:lang w:eastAsia="pl-PL"/>
              </w:rPr>
            </w:pPr>
          </w:p>
        </w:tc>
      </w:tr>
    </w:tbl>
    <w:p w14:paraId="5F74144D" w14:textId="77777777" w:rsidR="00774199" w:rsidRPr="00774199" w:rsidRDefault="00774199" w:rsidP="00774199">
      <w:pPr>
        <w:spacing w:after="0" w:line="240" w:lineRule="auto"/>
        <w:ind w:left="720"/>
        <w:textAlignment w:val="top"/>
        <w:rPr>
          <w:rFonts w:ascii="Arial" w:eastAsia="Times New Roman" w:hAnsi="Arial" w:cs="Arial"/>
          <w:caps/>
          <w:color w:val="000000"/>
          <w:sz w:val="24"/>
          <w:szCs w:val="24"/>
          <w:lang w:eastAsia="pl-PL"/>
        </w:rPr>
      </w:pPr>
      <w:r w:rsidRPr="00774199">
        <w:rPr>
          <w:rFonts w:ascii="Arial" w:eastAsia="Times New Roman" w:hAnsi="Arial" w:cs="Arial"/>
          <w:caps/>
          <w:color w:val="000000"/>
          <w:sz w:val="24"/>
          <w:szCs w:val="24"/>
          <w:lang w:eastAsia="pl-PL"/>
        </w:rPr>
        <w:t> </w:t>
      </w:r>
    </w:p>
    <w:p w14:paraId="5CD08455" w14:textId="79EC2DAE" w:rsidR="00774199" w:rsidRPr="00774199" w:rsidRDefault="00774199" w:rsidP="00774199">
      <w:pPr>
        <w:spacing w:after="0" w:line="240" w:lineRule="auto"/>
        <w:textAlignment w:val="top"/>
        <w:rPr>
          <w:rFonts w:ascii="Times New Roman" w:eastAsia="Times New Roman" w:hAnsi="Times New Roman" w:cs="Times New Roman"/>
          <w:caps/>
          <w:color w:val="000000"/>
          <w:sz w:val="24"/>
          <w:szCs w:val="24"/>
          <w:lang w:eastAsia="pl-PL"/>
        </w:rPr>
      </w:pPr>
      <w:r w:rsidRPr="00774199">
        <w:rPr>
          <w:rFonts w:ascii="Times New Roman" w:eastAsia="Times New Roman" w:hAnsi="Times New Roman" w:cs="Times New Roman"/>
          <w:color w:val="000000"/>
          <w:sz w:val="24"/>
          <w:szCs w:val="24"/>
          <w:lang w:eastAsia="pl-PL"/>
        </w:rPr>
        <w:t>Oczekiwania inwestorów, decydujących się na budowę domu są obecnie zdecydowanie wyższe, aniżeli miało to miejsce jeszcze dziesięć lat temu. Dotyczą one nie tylko architektury, bryły budynku i elewacji, czy też wszelkiego rodzaju instalacji, i tak ważnego aspektu, jak niskie koszty eksploatacji w przyszłości, ale również w ogromnej mierze funkcjonalności wnętrz i ich estetyki.</w:t>
      </w:r>
    </w:p>
    <w:p w14:paraId="4671A7B7" w14:textId="77777777" w:rsidR="00774199" w:rsidRPr="00774199" w:rsidRDefault="00774199" w:rsidP="00774199">
      <w:pPr>
        <w:spacing w:before="100" w:beforeAutospacing="1" w:after="10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t>Tradycyjne, ciężkie materiały budowlane nie zawsze mogą sprostać naszym wyobrażeniom o wnętrzach w wymarzonym domu. Z pomocą przychodzą lekkie materiały wykończeniowe, zwłaszcza konstrukcje z zastosowaniem różnego typu płyt, montowanych na stelażu z profili metalowych lub na konstrukcji drewnianej. Producenci oferują kilka typów materiałów i rodzajów płyt, których zastosowanie uwarunkowane jest miejscem zabudowy.</w:t>
      </w:r>
    </w:p>
    <w:p w14:paraId="113BF478" w14:textId="77777777" w:rsidR="00774199" w:rsidRPr="00774199" w:rsidRDefault="00774199" w:rsidP="00774199">
      <w:pPr>
        <w:spacing w:beforeAutospacing="1" w:after="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b/>
          <w:bCs/>
          <w:color w:val="000000"/>
          <w:sz w:val="24"/>
          <w:szCs w:val="24"/>
          <w:bdr w:val="none" w:sz="0" w:space="0" w:color="auto" w:frame="1"/>
          <w:lang w:eastAsia="pl-PL"/>
        </w:rPr>
        <w:t>Płyty w systemach suchej zabudowy stosuje się głównie do:</w:t>
      </w:r>
    </w:p>
    <w:p w14:paraId="441E6307" w14:textId="679CBEA4" w:rsidR="00774199" w:rsidRPr="00774199" w:rsidRDefault="00774199" w:rsidP="00774199">
      <w:pPr>
        <w:spacing w:beforeAutospacing="1" w:after="0" w:afterAutospacing="1" w:line="240" w:lineRule="auto"/>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lastRenderedPageBreak/>
        <w:t>- obudowy pionów instalacyjnych, najczęściej w łazienkach i kuchniach, gdzie istnieje potrzeba ukrycia części instalacji sanitarnych – tu stosuje się płyty ogniochronne, ponieważ istnieje ryzyko szybkiego rozprzestrzenienia się ognia poprzez piony instalacyjne na poszczególne kondygnacje;</w:t>
      </w:r>
      <w:r w:rsidRPr="00774199">
        <w:rPr>
          <w:rFonts w:ascii="Times New Roman" w:eastAsia="Times New Roman" w:hAnsi="Times New Roman" w:cs="Times New Roman"/>
          <w:color w:val="000000"/>
          <w:sz w:val="24"/>
          <w:szCs w:val="24"/>
          <w:lang w:eastAsia="pl-PL"/>
        </w:rPr>
        <w:br/>
        <w:t>konstrukcji sufitów podwieszanych;</w:t>
      </w:r>
      <w:r w:rsidRPr="00774199">
        <w:rPr>
          <w:rFonts w:ascii="Times New Roman" w:eastAsia="Times New Roman" w:hAnsi="Times New Roman" w:cs="Times New Roman"/>
          <w:color w:val="000000"/>
          <w:sz w:val="24"/>
          <w:szCs w:val="24"/>
          <w:lang w:eastAsia="pl-PL"/>
        </w:rPr>
        <w:br/>
        <w:t>- obudowy konstrukcji nośnych budynków (słupów, belek stalowych);</w:t>
      </w:r>
      <w:r w:rsidRPr="00774199">
        <w:rPr>
          <w:rFonts w:ascii="Times New Roman" w:eastAsia="Times New Roman" w:hAnsi="Times New Roman" w:cs="Times New Roman"/>
          <w:color w:val="000000"/>
          <w:sz w:val="24"/>
          <w:szCs w:val="24"/>
          <w:lang w:eastAsia="pl-PL"/>
        </w:rPr>
        <w:br/>
        <w:t>- jako okładziny ścienne (suchy tynk);</w:t>
      </w:r>
      <w:r w:rsidRPr="00774199">
        <w:rPr>
          <w:rFonts w:ascii="Times New Roman" w:eastAsia="Times New Roman" w:hAnsi="Times New Roman" w:cs="Times New Roman"/>
          <w:color w:val="000000"/>
          <w:sz w:val="24"/>
          <w:szCs w:val="24"/>
          <w:lang w:eastAsia="pl-PL"/>
        </w:rPr>
        <w:br/>
        <w:t>- budowy ścian działowych;</w:t>
      </w:r>
      <w:r w:rsidRPr="00774199">
        <w:rPr>
          <w:rFonts w:ascii="Times New Roman" w:eastAsia="Times New Roman" w:hAnsi="Times New Roman" w:cs="Times New Roman"/>
          <w:color w:val="000000"/>
          <w:sz w:val="24"/>
          <w:szCs w:val="24"/>
          <w:lang w:eastAsia="pl-PL"/>
        </w:rPr>
        <w:br/>
        <w:t>- zabudowy poddasza (ukrycie konstrukcji więźby dachowej oraz warstwy ocieplenia, najczęściej w postaci wełny mineralnej).</w:t>
      </w:r>
    </w:p>
    <w:p w14:paraId="5CC9EFAA" w14:textId="77777777" w:rsidR="00774199" w:rsidRPr="00774199" w:rsidRDefault="00774199" w:rsidP="00774199">
      <w:pPr>
        <w:spacing w:beforeAutospacing="1" w:after="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b/>
          <w:bCs/>
          <w:color w:val="000000"/>
          <w:sz w:val="24"/>
          <w:szCs w:val="24"/>
          <w:bdr w:val="none" w:sz="0" w:space="0" w:color="auto" w:frame="1"/>
          <w:lang w:eastAsia="pl-PL"/>
        </w:rPr>
        <w:t>Cicho, estetycznie, fantazyjnie</w:t>
      </w:r>
    </w:p>
    <w:p w14:paraId="0F958FFE" w14:textId="30738A0D" w:rsidR="00774199" w:rsidRPr="00774199" w:rsidRDefault="00774199" w:rsidP="00774199">
      <w:pPr>
        <w:spacing w:before="100" w:beforeAutospacing="1" w:after="100" w:afterAutospacing="1" w:line="240" w:lineRule="auto"/>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t>Wszystkie płyty posiadają wiele zalet istotnych podczas wykańczania i aranżacji wnętrz. Są lekkie, ich montaż jest stosunkowo prosty, ale zabudowę najlepiej polecić autoryzowanym wykonawcom, przeszkolonym i doświadczonym w instalacji określonego systemu. Prawidłowo wykonane z nich konstrukcje charakteryzują się estetyką i wysoką izolacyjnością akustyczną. Wśród wybieranych materiałów zdecydowanie dominują płyty gipsowo-kartonowe.</w:t>
      </w:r>
      <w:r>
        <w:rPr>
          <w:rFonts w:ascii="Times New Roman" w:eastAsia="Times New Roman" w:hAnsi="Times New Roman" w:cs="Times New Roman"/>
          <w:color w:val="000000"/>
          <w:sz w:val="24"/>
          <w:szCs w:val="24"/>
          <w:lang w:eastAsia="pl-PL"/>
        </w:rPr>
        <w:t xml:space="preserve"> </w:t>
      </w:r>
      <w:r w:rsidRPr="00774199">
        <w:rPr>
          <w:rFonts w:ascii="Times New Roman" w:eastAsia="Times New Roman" w:hAnsi="Times New Roman" w:cs="Times New Roman"/>
          <w:color w:val="000000"/>
          <w:sz w:val="24"/>
          <w:szCs w:val="24"/>
          <w:lang w:eastAsia="pl-PL"/>
        </w:rPr>
        <w:t>Nie brakuje też udoskonaleń i nowości. Do najświeższych należą płyty g-k twarde (konkurujące z płytami gipsowo-włóknowymi) i płyty akustyczne. Warto wspomnieć, że czołowi producenci płyt g-k proponują płyty do gięcia, które doskonale sprawdzą się w budowie ścianek w kształcie łuków. W sprzedaży dostępne są również płyty gipsowo-kartonowe impregnowane, najczęściej w kolorze zielonym, odznaczające się większą odpornością na działanie wilgoci, płyty ogniochronne o podwyższonych parametrach odporności ogniowej. Spotkać możemy też płyty łączące oba te walory: płyty ogniochronne impregnowane, polecane do zabudowy łazienek i kuchni na poddaszu. Płyty występują w standardowych wymiarach, najczęściej 2600 mm x 120 mm, ale producenci oferują też mniejsze rozmiary. </w:t>
      </w:r>
    </w:p>
    <w:p w14:paraId="77C1BFBD" w14:textId="77777777" w:rsidR="00774199" w:rsidRPr="00774199" w:rsidRDefault="00774199" w:rsidP="00774199">
      <w:pPr>
        <w:spacing w:beforeAutospacing="1" w:after="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b/>
          <w:bCs/>
          <w:color w:val="000000"/>
          <w:sz w:val="24"/>
          <w:szCs w:val="24"/>
          <w:bdr w:val="none" w:sz="0" w:space="0" w:color="auto" w:frame="1"/>
          <w:lang w:eastAsia="pl-PL"/>
        </w:rPr>
        <w:t>Poddasze – bezpiecznie i estetycznie</w:t>
      </w:r>
    </w:p>
    <w:p w14:paraId="5EE5A5E7" w14:textId="77777777" w:rsidR="00774199" w:rsidRPr="00774199" w:rsidRDefault="00774199" w:rsidP="00774199">
      <w:pPr>
        <w:spacing w:before="100" w:beforeAutospacing="1" w:after="10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t xml:space="preserve">Znaczną część współcześnie budowanych domów wieńczy spadzisty dach, a powierzchnię pod nim wykorzystuje się na sypialnie z łazienkami, albo oddzielne mieszkanie. Płyty g-k, g-w, c-w lub </w:t>
      </w:r>
      <w:proofErr w:type="spellStart"/>
      <w:r w:rsidRPr="00774199">
        <w:rPr>
          <w:rFonts w:ascii="Times New Roman" w:eastAsia="Times New Roman" w:hAnsi="Times New Roman" w:cs="Times New Roman"/>
          <w:color w:val="000000"/>
          <w:sz w:val="24"/>
          <w:szCs w:val="24"/>
          <w:lang w:eastAsia="pl-PL"/>
        </w:rPr>
        <w:t>mfp</w:t>
      </w:r>
      <w:proofErr w:type="spellEnd"/>
      <w:r w:rsidRPr="00774199">
        <w:rPr>
          <w:rFonts w:ascii="Times New Roman" w:eastAsia="Times New Roman" w:hAnsi="Times New Roman" w:cs="Times New Roman"/>
          <w:color w:val="000000"/>
          <w:sz w:val="24"/>
          <w:szCs w:val="24"/>
          <w:lang w:eastAsia="pl-PL"/>
        </w:rPr>
        <w:t xml:space="preserve"> sprawdzają się przy zabudowie skosów dachowych oraz ścianek kolankowych. Zbudowane z nich ściany działowe nie obciążają nadmiernie stropu. Z uwagi na zazwyczaj drewnianą, a więc łatwopalną konstrukcję dachu zaleca się stosowanie do zabudowy poddasza płyt o wysokiej odporności na ogień (płyty g-k tego typu mają na ogół kolor czerwony lub różowy), oraz ogniochronnych impregnowanych w łazienkach i kuchniach. Zdecydowanie zmniejszają one ryzyko rozprzestrzeniania się ognia na wypadek pożaru, a tym samym zwiększają bezpieczeństwo mieszkańców domu. Zastosowanie tego typu płyt na poddaszu może być też poważnym argumentem w rozmowie z agentem ubezpieczeniowym i korzystnie wpłynąć na obniżenie składki ubezpieczeniowej na dom.</w:t>
      </w:r>
    </w:p>
    <w:p w14:paraId="2B1A6CA8" w14:textId="034A7CB6" w:rsidR="00774199" w:rsidRPr="00774199" w:rsidRDefault="00774199" w:rsidP="00774199">
      <w:pPr>
        <w:spacing w:beforeAutospacing="1" w:after="0" w:afterAutospacing="1" w:line="240" w:lineRule="auto"/>
        <w:textAlignment w:val="top"/>
        <w:rPr>
          <w:rFonts w:ascii="Times New Roman" w:eastAsia="Times New Roman" w:hAnsi="Times New Roman" w:cs="Times New Roman"/>
          <w:b/>
          <w:bCs/>
          <w:color w:val="000000"/>
          <w:sz w:val="24"/>
          <w:szCs w:val="24"/>
          <w:bdr w:val="none" w:sz="0" w:space="0" w:color="auto" w:frame="1"/>
          <w:lang w:eastAsia="pl-PL"/>
        </w:rPr>
      </w:pPr>
      <w:r w:rsidRPr="00774199">
        <w:rPr>
          <w:rFonts w:ascii="Times New Roman" w:eastAsia="Times New Roman" w:hAnsi="Times New Roman" w:cs="Times New Roman"/>
          <w:b/>
          <w:bCs/>
          <w:color w:val="000000"/>
          <w:sz w:val="24"/>
          <w:szCs w:val="24"/>
          <w:bdr w:val="none" w:sz="0" w:space="0" w:color="auto" w:frame="1"/>
          <w:lang w:eastAsia="pl-PL"/>
        </w:rPr>
        <w:t>Prawidłowy montaż to podstawa</w:t>
      </w:r>
      <w:r w:rsidRPr="00774199">
        <w:rPr>
          <w:rFonts w:ascii="Times New Roman" w:eastAsia="Times New Roman" w:hAnsi="Times New Roman" w:cs="Times New Roman"/>
          <w:color w:val="000000"/>
          <w:sz w:val="24"/>
          <w:szCs w:val="24"/>
          <w:lang w:eastAsia="pl-PL"/>
        </w:rPr>
        <w:br/>
        <w:t>Mimo że systemy suchej zabudowy z płyt są obecnie powszechnie stosowane, to jednak są przy wykańczaniu poddasza takie miejsca, na które warto zwrócić szczególną uwagę. Poprawność ich montażu wymaga od wykonawcy odpowiedniej wiedzy i umiejętności.</w:t>
      </w:r>
    </w:p>
    <w:p w14:paraId="2FC7256D" w14:textId="77777777" w:rsidR="00774199" w:rsidRPr="00774199" w:rsidRDefault="00774199" w:rsidP="00774199">
      <w:pPr>
        <w:spacing w:beforeAutospacing="1" w:after="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br/>
        <w:t>Pękanie (zarysowanie) obudowy na stykach płyt gipsowo-kartonowych lub gipsowo-</w:t>
      </w:r>
      <w:r w:rsidRPr="00774199">
        <w:rPr>
          <w:rFonts w:ascii="Times New Roman" w:eastAsia="Times New Roman" w:hAnsi="Times New Roman" w:cs="Times New Roman"/>
          <w:color w:val="000000"/>
          <w:sz w:val="24"/>
          <w:szCs w:val="24"/>
          <w:lang w:eastAsia="pl-PL"/>
        </w:rPr>
        <w:lastRenderedPageBreak/>
        <w:t>włóknowych to bardzo często spotykany problem. Producenci systemów suchej zabudowy próbują go rozwiązać, proponując wypełnianie szczelin w miejscach przenikania się płaszczyzn obudowy masami akrylowymi lub maskowanie ich taśmami zbrojącymi (papierowymi, siateczkowymi lub flizelinowymi). Te sposoby pozwalają jednak tylko zatuszować pęknięcia. Przyczyny ich powstawania tkwią najczęściej w błędnym montażu konstrukcji nośnej oraz płyt obudowy.</w:t>
      </w:r>
    </w:p>
    <w:p w14:paraId="05F38983" w14:textId="77777777" w:rsidR="00774199" w:rsidRPr="00774199" w:rsidRDefault="00774199" w:rsidP="00774199">
      <w:pPr>
        <w:spacing w:before="100" w:beforeAutospacing="1" w:after="10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t>By zminimalizować ryzyko pękania obudowy, wykonawcy często pozostawiają między płytami gipsowo-kartonowymi dużo większe szczeliny, niż jest to konieczne i zakrywają je taśmami. Na takim połączeniu wprawdzie nie muszą pojawiać się rysy, ale wykonana w ten sposób obudowa nie chroni dostatecznie przed działaniem ognia. Po około dwóch minutach jego działania – bardzo płytko wtopione i pokryte znikomą warstwą masy szpachlowej taśmy zakrywające styki płyt – odpadają. W wielu miejscach pod obudowę, przez zbyt duże szczeliny, dostaje się ogień, a jego gaszenie jest wyjątkowo trudne.</w:t>
      </w:r>
    </w:p>
    <w:p w14:paraId="6AEF21EE" w14:textId="77777777" w:rsidR="00774199" w:rsidRPr="00774199" w:rsidRDefault="00774199" w:rsidP="00774199">
      <w:pPr>
        <w:spacing w:beforeAutospacing="1" w:after="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b/>
          <w:bCs/>
          <w:color w:val="000000"/>
          <w:sz w:val="24"/>
          <w:szCs w:val="24"/>
          <w:bdr w:val="none" w:sz="0" w:space="0" w:color="auto" w:frame="1"/>
          <w:lang w:eastAsia="pl-PL"/>
        </w:rPr>
        <w:t>Rozmaite sposoby wykończenia powierzchni</w:t>
      </w:r>
    </w:p>
    <w:p w14:paraId="72F5A244" w14:textId="77777777" w:rsidR="00774199" w:rsidRPr="00774199" w:rsidRDefault="00774199" w:rsidP="00774199">
      <w:pPr>
        <w:spacing w:before="100" w:beforeAutospacing="1" w:after="100" w:afterAutospacing="1" w:line="240" w:lineRule="auto"/>
        <w:jc w:val="both"/>
        <w:textAlignment w:val="top"/>
        <w:rPr>
          <w:rFonts w:ascii="Times New Roman" w:eastAsia="Times New Roman" w:hAnsi="Times New Roman" w:cs="Times New Roman"/>
          <w:color w:val="000000"/>
          <w:sz w:val="24"/>
          <w:szCs w:val="24"/>
          <w:lang w:eastAsia="pl-PL"/>
        </w:rPr>
      </w:pPr>
      <w:r w:rsidRPr="00774199">
        <w:rPr>
          <w:rFonts w:ascii="Times New Roman" w:eastAsia="Times New Roman" w:hAnsi="Times New Roman" w:cs="Times New Roman"/>
          <w:color w:val="000000"/>
          <w:sz w:val="24"/>
          <w:szCs w:val="24"/>
          <w:lang w:eastAsia="pl-PL"/>
        </w:rPr>
        <w:t>Powierzchnie ścian i sufitów wykonanych z płyt gipsowo-kartonowych lub gipsowo-włóknowych można malować bezpośrednio po zaszpachlowaniu spoin. Ciekawy i trwały efekt daje szpachlowanie całych powierzchni np. gotową masą szpachlową, oferowaną zwykle również przez producentów płyt. Inny sposób to położenie glazury lub tapety.</w:t>
      </w:r>
    </w:p>
    <w:p w14:paraId="2312BFE4" w14:textId="071CA238" w:rsidR="00B33FBF" w:rsidRDefault="00B33FBF" w:rsidP="00B33FBF">
      <w:pPr>
        <w:rPr>
          <w:rFonts w:ascii="Times New Roman" w:hAnsi="Times New Roman" w:cs="Times New Roman"/>
          <w:b/>
          <w:sz w:val="24"/>
          <w:szCs w:val="24"/>
        </w:rPr>
      </w:pPr>
    </w:p>
    <w:p w14:paraId="663B4FC2" w14:textId="77777777" w:rsidR="00B33FBF" w:rsidRDefault="00B33FBF" w:rsidP="00B33FBF">
      <w:pPr>
        <w:autoSpaceDE w:val="0"/>
        <w:autoSpaceDN w:val="0"/>
        <w:adjustRightInd w:val="0"/>
        <w:spacing w:after="0" w:line="240" w:lineRule="auto"/>
        <w:jc w:val="both"/>
        <w:rPr>
          <w:rFonts w:ascii="Times New Roman" w:hAnsi="Times New Roman" w:cs="Times New Roman"/>
          <w:b/>
          <w:bCs/>
          <w:sz w:val="24"/>
          <w:szCs w:val="24"/>
        </w:rPr>
      </w:pPr>
    </w:p>
    <w:p w14:paraId="0C6FA683" w14:textId="77777777" w:rsidR="00B33FBF" w:rsidRPr="00F81DFA" w:rsidRDefault="00B33FBF" w:rsidP="00B33FBF">
      <w:pPr>
        <w:autoSpaceDE w:val="0"/>
        <w:autoSpaceDN w:val="0"/>
        <w:adjustRightInd w:val="0"/>
        <w:spacing w:after="0" w:line="240" w:lineRule="auto"/>
        <w:jc w:val="both"/>
        <w:rPr>
          <w:rFonts w:ascii="Times New Roman" w:hAnsi="Times New Roman" w:cs="Times New Roman"/>
          <w:b/>
          <w:bCs/>
          <w:sz w:val="24"/>
          <w:szCs w:val="24"/>
        </w:rPr>
      </w:pPr>
      <w:r w:rsidRPr="00F81DFA">
        <w:rPr>
          <w:rFonts w:ascii="Times New Roman" w:hAnsi="Times New Roman" w:cs="Times New Roman"/>
          <w:b/>
          <w:bCs/>
          <w:sz w:val="24"/>
          <w:szCs w:val="24"/>
        </w:rPr>
        <w:t>Pytania sprawdzające</w:t>
      </w:r>
    </w:p>
    <w:p w14:paraId="3253ABAF" w14:textId="77777777" w:rsidR="00B33FBF" w:rsidRPr="00F81DFA" w:rsidRDefault="00B33FBF" w:rsidP="00B33FBF">
      <w:pPr>
        <w:rPr>
          <w:rFonts w:ascii="Times New Roman" w:hAnsi="Times New Roman" w:cs="Times New Roman"/>
          <w:b/>
          <w:sz w:val="24"/>
          <w:szCs w:val="24"/>
        </w:rPr>
      </w:pPr>
      <w:r w:rsidRPr="00F81DFA">
        <w:rPr>
          <w:rFonts w:ascii="Times New Roman" w:hAnsi="Times New Roman" w:cs="Times New Roman"/>
          <w:b/>
          <w:sz w:val="24"/>
          <w:szCs w:val="24"/>
        </w:rPr>
        <w:t>Odpowiedz na pytania</w:t>
      </w:r>
    </w:p>
    <w:p w14:paraId="649A5414" w14:textId="2B776082" w:rsidR="00774199" w:rsidRPr="00774199" w:rsidRDefault="00774199" w:rsidP="00774199">
      <w:pPr>
        <w:pStyle w:val="Akapitzlist"/>
        <w:numPr>
          <w:ilvl w:val="0"/>
          <w:numId w:val="7"/>
        </w:numPr>
        <w:spacing w:beforeAutospacing="1" w:after="0" w:afterAutospacing="1" w:line="240" w:lineRule="auto"/>
        <w:jc w:val="both"/>
        <w:textAlignment w:val="top"/>
        <w:rPr>
          <w:rFonts w:ascii="Times New Roman" w:eastAsia="Times New Roman" w:hAnsi="Times New Roman" w:cs="Times New Roman"/>
          <w:b/>
          <w:bCs/>
          <w:color w:val="000000"/>
          <w:sz w:val="24"/>
          <w:szCs w:val="24"/>
          <w:lang w:eastAsia="pl-PL"/>
        </w:rPr>
      </w:pPr>
      <w:r w:rsidRPr="00774199">
        <w:rPr>
          <w:rFonts w:ascii="Times New Roman" w:eastAsia="Times New Roman" w:hAnsi="Times New Roman" w:cs="Times New Roman"/>
          <w:b/>
          <w:bCs/>
          <w:color w:val="000000"/>
          <w:sz w:val="24"/>
          <w:szCs w:val="24"/>
          <w:bdr w:val="none" w:sz="0" w:space="0" w:color="auto" w:frame="1"/>
          <w:lang w:eastAsia="pl-PL"/>
        </w:rPr>
        <w:t>Do czego stosuje się płyty w systemach suchej zabudowy?</w:t>
      </w:r>
    </w:p>
    <w:p w14:paraId="2133B3A6" w14:textId="7EB01CF2" w:rsidR="00B33FBF" w:rsidRPr="00774199" w:rsidRDefault="00B33FBF" w:rsidP="00774199">
      <w:pPr>
        <w:pStyle w:val="Akapitzlist"/>
        <w:spacing w:after="200" w:line="276" w:lineRule="auto"/>
        <w:ind w:left="1080"/>
        <w:rPr>
          <w:rFonts w:ascii="Times New Roman" w:hAnsi="Times New Roman" w:cs="Times New Roman"/>
          <w:bCs/>
          <w:sz w:val="24"/>
          <w:szCs w:val="24"/>
        </w:rPr>
      </w:pPr>
    </w:p>
    <w:p w14:paraId="577FBA40" w14:textId="77777777" w:rsidR="00B33FBF" w:rsidRPr="00F81DFA" w:rsidRDefault="00B33FBF" w:rsidP="00B33FBF">
      <w:pPr>
        <w:spacing w:after="0" w:line="240" w:lineRule="auto"/>
        <w:rPr>
          <w:rFonts w:ascii="Times New Roman" w:eastAsiaTheme="minorEastAsia" w:hAnsi="Times New Roman" w:cs="Times New Roman"/>
          <w:b/>
          <w:noProof/>
          <w:sz w:val="24"/>
          <w:szCs w:val="24"/>
          <w:lang w:eastAsia="pl-PL"/>
        </w:rPr>
      </w:pPr>
    </w:p>
    <w:p w14:paraId="5A190603"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0D0875FD"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18A316AC" w14:textId="5846F629"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 xml:space="preserve">Zajęcia w dniu </w:t>
      </w:r>
      <w:r w:rsidR="006F7CDF">
        <w:rPr>
          <w:rFonts w:ascii="Times New Roman" w:eastAsiaTheme="minorEastAsia" w:hAnsi="Times New Roman" w:cs="Times New Roman"/>
          <w:b/>
          <w:sz w:val="24"/>
          <w:szCs w:val="24"/>
          <w:lang w:eastAsia="pl-PL"/>
        </w:rPr>
        <w:t>23</w:t>
      </w:r>
      <w:r w:rsidRPr="00F81DFA">
        <w:rPr>
          <w:rFonts w:ascii="Times New Roman" w:eastAsiaTheme="minorEastAsia" w:hAnsi="Times New Roman" w:cs="Times New Roman"/>
          <w:b/>
          <w:sz w:val="24"/>
          <w:szCs w:val="24"/>
          <w:lang w:eastAsia="pl-PL"/>
        </w:rPr>
        <w:t xml:space="preserve">.06.2020 </w:t>
      </w:r>
    </w:p>
    <w:p w14:paraId="43A97AF5"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r w:rsidRPr="00F81DFA">
        <w:rPr>
          <w:rFonts w:ascii="Times New Roman" w:eastAsiaTheme="minorEastAsia" w:hAnsi="Times New Roman" w:cs="Times New Roman"/>
          <w:b/>
          <w:sz w:val="24"/>
          <w:szCs w:val="24"/>
          <w:lang w:eastAsia="pl-PL"/>
        </w:rPr>
        <w:t>Technologia systemów suchej zabudowy.</w:t>
      </w:r>
    </w:p>
    <w:p w14:paraId="328917E4" w14:textId="77777777" w:rsidR="00881B71" w:rsidRDefault="00B33FBF" w:rsidP="00881B71">
      <w:pPr>
        <w:rPr>
          <w:rFonts w:ascii="Times New Roman" w:hAnsi="Times New Roman" w:cs="Times New Roman"/>
          <w:b/>
          <w:color w:val="92D050"/>
          <w:sz w:val="20"/>
          <w:szCs w:val="20"/>
        </w:rPr>
      </w:pPr>
      <w:r w:rsidRPr="00F81DFA">
        <w:rPr>
          <w:rFonts w:ascii="Times New Roman" w:eastAsiaTheme="minorEastAsia" w:hAnsi="Times New Roman" w:cs="Times New Roman"/>
          <w:b/>
          <w:sz w:val="24"/>
          <w:szCs w:val="24"/>
          <w:lang w:eastAsia="pl-PL"/>
        </w:rPr>
        <w:t>Temat</w:t>
      </w:r>
      <w:r w:rsidRPr="00881B71">
        <w:rPr>
          <w:rFonts w:ascii="Times New Roman" w:eastAsiaTheme="minorEastAsia" w:hAnsi="Times New Roman" w:cs="Times New Roman"/>
          <w:b/>
          <w:sz w:val="24"/>
          <w:szCs w:val="24"/>
          <w:lang w:eastAsia="pl-PL"/>
        </w:rPr>
        <w:t xml:space="preserve">: </w:t>
      </w:r>
      <w:r w:rsidR="00881B71" w:rsidRPr="00881B71">
        <w:rPr>
          <w:rFonts w:ascii="Times New Roman" w:hAnsi="Times New Roman" w:cs="Times New Roman"/>
          <w:b/>
          <w:sz w:val="24"/>
          <w:szCs w:val="24"/>
        </w:rPr>
        <w:t>Techniki radzenia sobie ze stresem, źródła, przyczyny, formy zachowań asertywnych, rozwiązywanie konfliktów związanych z wykonywaniem zadań zawodowych.</w:t>
      </w:r>
    </w:p>
    <w:p w14:paraId="19D148DC" w14:textId="77777777" w:rsidR="006B5CC3" w:rsidRPr="006B5CC3" w:rsidRDefault="006B5CC3" w:rsidP="006B5CC3">
      <w:pPr>
        <w:spacing w:after="0" w:line="240" w:lineRule="auto"/>
        <w:jc w:val="both"/>
        <w:outlineLvl w:val="0"/>
        <w:rPr>
          <w:rFonts w:ascii="Times New Roman" w:eastAsia="Times New Roman" w:hAnsi="Times New Roman" w:cs="Times New Roman"/>
          <w:b/>
          <w:bCs/>
          <w:kern w:val="36"/>
          <w:sz w:val="24"/>
          <w:szCs w:val="24"/>
          <w:lang w:eastAsia="pl-PL"/>
        </w:rPr>
      </w:pPr>
      <w:r w:rsidRPr="006B5CC3">
        <w:rPr>
          <w:rFonts w:ascii="Times New Roman" w:eastAsia="Times New Roman" w:hAnsi="Times New Roman" w:cs="Times New Roman"/>
          <w:b/>
          <w:bCs/>
          <w:kern w:val="36"/>
          <w:sz w:val="24"/>
          <w:szCs w:val="24"/>
          <w:lang w:eastAsia="pl-PL"/>
        </w:rPr>
        <w:t>Metody na stres. Jakie są skutki stresu i jak walczyć ze stresem?</w:t>
      </w:r>
    </w:p>
    <w:p w14:paraId="0CE4D3B3"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Jutro wielki dzień, a ty zamiast porządnie się wyspać, przewracasz się z boku na bok, boli cię brzuch i pocą się dłonie. Stres cię nie mobilizuje. Sprawia, że nie jesteś w stanie wydusić słowa, a wszystkie myśli uciekają z głowy. Jest twoim największym wrogiem. Ale nie załamuj się, możesz go pokonać. Wystarczy, że poznasz kilka sztuczek. Metod do walki ze stresem jest bardzo wiele, ale nie ma jednego uniwersalnego sposobu, który raz na zawsze rozprawiłby się z nieprzyjemnym uczuciem napięcia. Wielu psychologów próbowało skatalogować techniki radzenia sobie ze stresem. Wśród nich wymieniali np. konfrontację z problemem, poszukiwanie wsparcia społecznego, ucieczkę od trudności, samokontrolę itp. Od czego zależy odporność na stres i jak redukować nieprzyjemne uczucia towarzyszące wyzwaniom?</w:t>
      </w:r>
    </w:p>
    <w:p w14:paraId="419A4136" w14:textId="77777777" w:rsidR="006B5CC3" w:rsidRPr="006B5CC3" w:rsidRDefault="006B5CC3" w:rsidP="006B5CC3">
      <w:pPr>
        <w:shd w:val="clear" w:color="auto" w:fill="FFFFFF"/>
        <w:spacing w:before="225" w:after="0" w:line="240" w:lineRule="auto"/>
        <w:jc w:val="both"/>
        <w:outlineLvl w:val="1"/>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lastRenderedPageBreak/>
        <w:t>1. Skutki stresu</w:t>
      </w:r>
    </w:p>
    <w:p w14:paraId="55C47D85"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Jeśli nasz organizm tylko przez chwilę będzie w stresującej sytuacji, nic poważnego nam nie grozi. Gorzej, gdy pozostajemy w ciągłym stresie. Możliwe konsekwencje stresu długotrwałego, to:</w:t>
      </w:r>
    </w:p>
    <w:p w14:paraId="6E104D67"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rozkojarzenie,</w:t>
      </w:r>
    </w:p>
    <w:p w14:paraId="02764C74" w14:textId="77777777" w:rsidR="006B5CC3" w:rsidRPr="006B5CC3" w:rsidRDefault="00490BBF"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hyperlink r:id="rId42" w:history="1">
        <w:r w:rsidR="006B5CC3" w:rsidRPr="006B5CC3">
          <w:rPr>
            <w:rFonts w:ascii="Times New Roman" w:eastAsia="Times New Roman" w:hAnsi="Times New Roman" w:cs="Times New Roman"/>
            <w:sz w:val="24"/>
            <w:szCs w:val="24"/>
            <w:lang w:eastAsia="pl-PL"/>
          </w:rPr>
          <w:t>bezsenność</w:t>
        </w:r>
      </w:hyperlink>
      <w:r w:rsidR="006B5CC3" w:rsidRPr="006B5CC3">
        <w:rPr>
          <w:rFonts w:ascii="Times New Roman" w:eastAsia="Times New Roman" w:hAnsi="Times New Roman" w:cs="Times New Roman"/>
          <w:sz w:val="24"/>
          <w:szCs w:val="24"/>
          <w:lang w:eastAsia="pl-PL"/>
        </w:rPr>
        <w:t>,</w:t>
      </w:r>
    </w:p>
    <w:p w14:paraId="0F5F9E23"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uczucie niepokoju,</w:t>
      </w:r>
    </w:p>
    <w:p w14:paraId="62426DB2"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popadanie w nałogi,</w:t>
      </w:r>
    </w:p>
    <w:p w14:paraId="2977335C"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trudności w oddychaniu,</w:t>
      </w:r>
    </w:p>
    <w:p w14:paraId="5CFA2743"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nerwica i depresja,</w:t>
      </w:r>
    </w:p>
    <w:p w14:paraId="03C12330"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wrogie nastawienie do ludzi,</w:t>
      </w:r>
    </w:p>
    <w:p w14:paraId="236FA6DB"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niezadowolenie z seksu,</w:t>
      </w:r>
    </w:p>
    <w:p w14:paraId="0D60DECD" w14:textId="77777777" w:rsidR="006B5CC3" w:rsidRPr="006B5CC3" w:rsidRDefault="006B5CC3" w:rsidP="006B5CC3">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myśli samobójcze.</w:t>
      </w:r>
    </w:p>
    <w:p w14:paraId="58501DA3" w14:textId="77777777" w:rsidR="006B5CC3" w:rsidRPr="006B5CC3" w:rsidRDefault="006B5CC3" w:rsidP="006B5CC3">
      <w:pPr>
        <w:numPr>
          <w:ilvl w:val="0"/>
          <w:numId w:val="8"/>
        </w:num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Osoby zestresowane często mają nieudane życie małżeńskie, ich związki się rozpadają. Trudno jest przecież być z osobą, które jest ciągle rozgoryczona i ze wszystkiego niezadowolona. Jakie są przyczyny stresu? Może to być praktycznie wszystko, od naprawdę poważnych sytuacji: śmierć najbliższej osoby, rozwód, więzienie, ślub, utrata pracy, ciąża, święta, do bardzo prozaicznych rzeczy, jak spotkanie z nieznanymi osobami, egzamin, codzienny hałas czy ciągły brak czasu.</w:t>
      </w:r>
    </w:p>
    <w:p w14:paraId="148DD4C7" w14:textId="77777777" w:rsidR="006B5CC3" w:rsidRPr="006B5CC3" w:rsidRDefault="006B5CC3" w:rsidP="006B5CC3">
      <w:pPr>
        <w:numPr>
          <w:ilvl w:val="0"/>
          <w:numId w:val="8"/>
        </w:num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Coraz częściej ludzie przeżywają także ogromny stres w pracy. Pojawia się w wyniku presji na jak najlepsze wyniki, zbyt wymagającego szefa, świadomości ryzyka zwolnienia, długich godzin pracy, co oczywiście wpływa ujemnie na życie rodzinne i towarzyskie. Szaleńcze tempo życia, ciągła presja czasu i bycia najlepszym, spiętrzenie obowiązków zawodowych i domowych – a potem znużenie, </w:t>
      </w:r>
      <w:hyperlink r:id="rId43" w:history="1">
        <w:r w:rsidRPr="006B5CC3">
          <w:rPr>
            <w:rFonts w:ascii="Times New Roman" w:eastAsiaTheme="minorEastAsia" w:hAnsi="Times New Roman" w:cs="Times New Roman"/>
            <w:sz w:val="24"/>
            <w:szCs w:val="24"/>
            <w:lang w:eastAsia="pl-PL"/>
          </w:rPr>
          <w:t>senność</w:t>
        </w:r>
      </w:hyperlink>
      <w:r w:rsidRPr="006B5CC3">
        <w:rPr>
          <w:rFonts w:ascii="Times New Roman" w:eastAsia="Times New Roman" w:hAnsi="Times New Roman" w:cs="Times New Roman"/>
          <w:sz w:val="24"/>
          <w:szCs w:val="24"/>
          <w:lang w:eastAsia="pl-PL"/>
        </w:rPr>
        <w:t>, brak energii, trudności z zasypianiem, huśtawki nastrojów, częste bóle głowy, </w:t>
      </w:r>
      <w:hyperlink r:id="rId44" w:history="1">
        <w:r w:rsidRPr="006B5CC3">
          <w:rPr>
            <w:rFonts w:ascii="Times New Roman" w:eastAsiaTheme="minorEastAsia" w:hAnsi="Times New Roman" w:cs="Times New Roman"/>
            <w:sz w:val="24"/>
            <w:szCs w:val="24"/>
            <w:lang w:eastAsia="pl-PL"/>
          </w:rPr>
          <w:t>kłopoty z koncentracją</w:t>
        </w:r>
      </w:hyperlink>
      <w:r w:rsidRPr="006B5CC3">
        <w:rPr>
          <w:rFonts w:ascii="Times New Roman" w:eastAsia="Times New Roman" w:hAnsi="Times New Roman" w:cs="Times New Roman"/>
          <w:sz w:val="24"/>
          <w:szCs w:val="24"/>
          <w:lang w:eastAsia="pl-PL"/>
        </w:rPr>
        <w:t>, bóle brzucha, pleców i karku. Nie bez powodu stres został uznany za chorobę XXI wieku. Jest to silna „trucizna” dla organizmu, pozbawiająca radości życia.</w:t>
      </w:r>
    </w:p>
    <w:p w14:paraId="2028929D" w14:textId="77777777" w:rsidR="006B5CC3" w:rsidRPr="006B5CC3" w:rsidRDefault="006B5CC3" w:rsidP="006B5CC3">
      <w:pPr>
        <w:numPr>
          <w:ilvl w:val="0"/>
          <w:numId w:val="8"/>
        </w:numPr>
        <w:shd w:val="clear" w:color="auto" w:fill="FFFFFF"/>
        <w:spacing w:after="0" w:line="240" w:lineRule="auto"/>
        <w:contextualSpacing/>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 xml:space="preserve">Długotrwały stres jest szczególnie uciążliwy i ma destrukcyjny wpływ na funkcjonowanie człowieka i jego zdrowie. Negatywne objawy </w:t>
      </w:r>
      <w:proofErr w:type="spellStart"/>
      <w:r w:rsidRPr="006B5CC3">
        <w:rPr>
          <w:rFonts w:ascii="Times New Roman" w:eastAsia="Times New Roman" w:hAnsi="Times New Roman" w:cs="Times New Roman"/>
          <w:sz w:val="24"/>
          <w:szCs w:val="24"/>
          <w:lang w:eastAsia="pl-PL"/>
        </w:rPr>
        <w:t>stresuto</w:t>
      </w:r>
      <w:proofErr w:type="spellEnd"/>
      <w:r w:rsidRPr="006B5CC3">
        <w:rPr>
          <w:rFonts w:ascii="Times New Roman" w:eastAsia="Times New Roman" w:hAnsi="Times New Roman" w:cs="Times New Roman"/>
          <w:sz w:val="24"/>
          <w:szCs w:val="24"/>
          <w:lang w:eastAsia="pl-PL"/>
        </w:rPr>
        <w:t xml:space="preserve"> m.in.: gniew, złość, rozdrażnienie, złe samopoczucie, częste przeziębienia i infekcje, palpitacje serca, osłabienie, kłopoty ze snem, migreny, szybka utrata wagi, obniżona jakość pracy, drżenie rąk, tiki nerwowe itp.</w:t>
      </w:r>
    </w:p>
    <w:p w14:paraId="4F8D4CFA" w14:textId="77777777" w:rsidR="006B5CC3" w:rsidRPr="006B5CC3" w:rsidRDefault="006B5CC3" w:rsidP="006B5CC3">
      <w:pPr>
        <w:numPr>
          <w:ilvl w:val="0"/>
          <w:numId w:val="8"/>
        </w:numPr>
        <w:shd w:val="clear" w:color="auto" w:fill="FFFFFF"/>
        <w:spacing w:before="225" w:after="0" w:line="240" w:lineRule="auto"/>
        <w:contextualSpacing/>
        <w:jc w:val="both"/>
        <w:outlineLvl w:val="1"/>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2. Walka ze stresem</w:t>
      </w:r>
    </w:p>
    <w:p w14:paraId="7ACEF8A5" w14:textId="77777777" w:rsidR="006B5CC3" w:rsidRPr="006B5CC3" w:rsidRDefault="006B5CC3" w:rsidP="006B5CC3">
      <w:pPr>
        <w:numPr>
          <w:ilvl w:val="0"/>
          <w:numId w:val="8"/>
        </w:numPr>
        <w:shd w:val="clear" w:color="auto" w:fill="FFFFFF"/>
        <w:spacing w:after="0" w:line="240" w:lineRule="auto"/>
        <w:contextualSpacing/>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Przede wszystkim ważne jest pozytywne nastawienie. Ciągłe powtarzanie sobie, że jestem beznadziejny i nic mi nie wychodzi, na pewno nie pomoże. Lepiej myśleć o swoich sukcesach, nawet jeśli są małe.</w:t>
      </w:r>
    </w:p>
    <w:p w14:paraId="7125CC5F" w14:textId="77777777" w:rsidR="006B5CC3" w:rsidRPr="006B5CC3" w:rsidRDefault="006B5CC3" w:rsidP="006B5CC3">
      <w:pPr>
        <w:spacing w:after="200" w:line="276" w:lineRule="auto"/>
        <w:jc w:val="both"/>
        <w:rPr>
          <w:rFonts w:ascii="Times New Roman" w:hAnsi="Times New Roman" w:cs="Times New Roman"/>
          <w:sz w:val="24"/>
          <w:szCs w:val="24"/>
          <w:shd w:val="clear" w:color="auto" w:fill="FFFFFF"/>
        </w:rPr>
      </w:pPr>
      <w:r w:rsidRPr="006B5CC3">
        <w:rPr>
          <w:rFonts w:ascii="Times New Roman" w:hAnsi="Times New Roman" w:cs="Times New Roman"/>
          <w:sz w:val="24"/>
          <w:szCs w:val="24"/>
          <w:shd w:val="clear" w:color="auto" w:fill="FFFFFF"/>
        </w:rPr>
        <w:t>Warto czerpać z nich siłę do kolejnych wyzwań. Oprócz tego, dobrą bronią przeciw stresowi są:</w:t>
      </w:r>
    </w:p>
    <w:p w14:paraId="521E5138" w14:textId="77777777" w:rsidR="006B5CC3" w:rsidRPr="006B5CC3" w:rsidRDefault="006B5CC3" w:rsidP="006B5CC3">
      <w:pPr>
        <w:numPr>
          <w:ilvl w:val="0"/>
          <w:numId w:val="9"/>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zdrowa dieta – nie wolno zapominać o codziennej porcji owoców i warzyw. Humor świetnie poprawia też czekolada, wybierajmy jednak tę ciemną, a nie nadziewaną czy mleczną. Antystresowo działa też: seler naciowy, orzechy włoskie, jajka, ziemniaki, pomarańcze, fasolka szparagowa, czarne porzeczki. Magnez to pierwiastek wpływający na prawidłową pracę układu nerwowego, dlatego warto dostarczać jego odpowiednią ilość w spożywanych pokarmach bądź suplementować. Uwaga! Picie </w:t>
      </w:r>
      <w:hyperlink r:id="rId45" w:history="1">
        <w:r w:rsidRPr="006B5CC3">
          <w:rPr>
            <w:rFonts w:ascii="Times New Roman" w:eastAsia="Times New Roman" w:hAnsi="Times New Roman" w:cs="Times New Roman"/>
            <w:sz w:val="24"/>
            <w:szCs w:val="24"/>
            <w:lang w:eastAsia="pl-PL"/>
          </w:rPr>
          <w:t>alkoholu</w:t>
        </w:r>
      </w:hyperlink>
      <w:r w:rsidRPr="006B5CC3">
        <w:rPr>
          <w:rFonts w:ascii="Times New Roman" w:eastAsia="Times New Roman" w:hAnsi="Times New Roman" w:cs="Times New Roman"/>
          <w:sz w:val="24"/>
          <w:szCs w:val="24"/>
          <w:lang w:eastAsia="pl-PL"/>
        </w:rPr>
        <w:t> nie jest dobrym rozwiązaniem. Przed problemami nie wolno uciekać, trzeba wyjść im naprzeciw i je pokonać;</w:t>
      </w:r>
    </w:p>
    <w:p w14:paraId="701EC328" w14:textId="77777777" w:rsidR="006B5CC3" w:rsidRPr="006B5CC3" w:rsidRDefault="006B5CC3" w:rsidP="006B5CC3">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 xml:space="preserve">ćwiczenia relaksacyjne – usiądź prosto, rozluźnij ciało i spokojnie oddychaj. Teraz podnoś delikatnie ramiona tak, jakbyś chciał dotknąć nimi uszu. Powoli i spokojnie obracaj głowę raz </w:t>
      </w:r>
      <w:r w:rsidRPr="006B5CC3">
        <w:rPr>
          <w:rFonts w:ascii="Times New Roman" w:eastAsia="Times New Roman" w:hAnsi="Times New Roman" w:cs="Times New Roman"/>
          <w:sz w:val="24"/>
          <w:szCs w:val="24"/>
          <w:lang w:eastAsia="pl-PL"/>
        </w:rPr>
        <w:lastRenderedPageBreak/>
        <w:t>w lewą, raz w prawą stronę. To tylko jedno z ćwiczeń, a jest ich znacznie więcej i naprawdę skutkują. Do ćwiczeń relaksacyjnych zaliczają się m.in.: techniki oddechowe (kontrola wdechów i wydechów), obniżanie napięcia mięśniowego za pomocą jogi, tai chi albo treningu autogennego Schultza;</w:t>
      </w:r>
    </w:p>
    <w:p w14:paraId="6731D25C" w14:textId="77777777" w:rsidR="006B5CC3" w:rsidRPr="006B5CC3" w:rsidRDefault="006B5CC3" w:rsidP="006B5CC3">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sport – wysiłek pomoże rozładować złą energię. Wybierzmy taki rodzaj ruchu, który sprawia nam przyjemność. Dla jednych będzie to joga, inni wolą aerobik. Najważniejsze, żeby było nam miło, wtedy wytworzą się endorfiny, czyli tzw. hormony szczęścia. Sport pozwala też zapomnieć o problemie i zająć myśli czymś zupełnie innym. Ponadto poprawia krążenie, dotlenia organizm, rozluźnia mięśnie i pozwala nabrać dystansu do problemów dnia codziennego.</w:t>
      </w:r>
    </w:p>
    <w:p w14:paraId="7D6004EF"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O stresie pozwalają też zapomnieć drobne czynności, jak chociażby:</w:t>
      </w:r>
    </w:p>
    <w:p w14:paraId="67AA4C25"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ciepła kąpiel z dodatkiem ulubionych olejków,</w:t>
      </w:r>
    </w:p>
    <w:p w14:paraId="0B380315"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ziołowa herbata z melisy lub dziurawca,</w:t>
      </w:r>
    </w:p>
    <w:p w14:paraId="7EDAF5B9"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książka lub film, do których chętnie wracamy,</w:t>
      </w:r>
    </w:p>
    <w:p w14:paraId="3111A3C8"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spokojna muzyka,</w:t>
      </w:r>
    </w:p>
    <w:p w14:paraId="0CC506F3"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sen trwający przynajmniej siedem godzin,</w:t>
      </w:r>
    </w:p>
    <w:p w14:paraId="7DA86334"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rozmowa z najbliższymi,</w:t>
      </w:r>
    </w:p>
    <w:p w14:paraId="3FF2B44E" w14:textId="77777777" w:rsidR="006B5CC3" w:rsidRPr="006B5CC3" w:rsidRDefault="006B5CC3" w:rsidP="006B5CC3">
      <w:pPr>
        <w:numPr>
          <w:ilvl w:val="0"/>
          <w:numId w:val="1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6B5CC3">
        <w:rPr>
          <w:rFonts w:ascii="Times New Roman" w:hAnsi="Times New Roman" w:cs="Times New Roman"/>
          <w:sz w:val="24"/>
          <w:szCs w:val="24"/>
        </w:rPr>
        <w:t>oddanie się pasjom, zainteresowaniom, hobby.</w:t>
      </w:r>
    </w:p>
    <w:p w14:paraId="5CFBFC43" w14:textId="77777777" w:rsidR="006B5CC3" w:rsidRPr="006B5CC3" w:rsidRDefault="006B5CC3" w:rsidP="006B5CC3">
      <w:pPr>
        <w:keepNext/>
        <w:keepLines/>
        <w:shd w:val="clear" w:color="auto" w:fill="FFFFFF"/>
        <w:spacing w:before="225" w:after="0"/>
        <w:jc w:val="both"/>
        <w:outlineLvl w:val="2"/>
        <w:rPr>
          <w:rFonts w:ascii="Times New Roman" w:eastAsiaTheme="majorEastAsia" w:hAnsi="Times New Roman" w:cs="Times New Roman"/>
          <w:sz w:val="24"/>
          <w:szCs w:val="24"/>
        </w:rPr>
      </w:pPr>
      <w:r w:rsidRPr="006B5CC3">
        <w:rPr>
          <w:rFonts w:ascii="Times New Roman" w:eastAsiaTheme="majorEastAsia" w:hAnsi="Times New Roman" w:cs="Times New Roman"/>
          <w:sz w:val="24"/>
          <w:szCs w:val="24"/>
        </w:rPr>
        <w:t>2.1. Techniki radzenia sobie ze stresem</w:t>
      </w:r>
    </w:p>
    <w:p w14:paraId="4A096DB5"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Radzenie sobie ze stresem (ang. </w:t>
      </w:r>
      <w:proofErr w:type="spellStart"/>
      <w:r w:rsidRPr="006B5CC3">
        <w:rPr>
          <w:rFonts w:ascii="Times New Roman" w:eastAsiaTheme="minorEastAsia" w:hAnsi="Times New Roman" w:cs="Times New Roman"/>
          <w:sz w:val="24"/>
          <w:szCs w:val="24"/>
          <w:lang w:eastAsia="pl-PL"/>
        </w:rPr>
        <w:t>coping</w:t>
      </w:r>
      <w:proofErr w:type="spellEnd"/>
      <w:r w:rsidRPr="006B5CC3">
        <w:rPr>
          <w:rFonts w:ascii="Times New Roman" w:eastAsia="Times New Roman" w:hAnsi="Times New Roman" w:cs="Times New Roman"/>
          <w:sz w:val="24"/>
          <w:szCs w:val="24"/>
          <w:lang w:eastAsia="pl-PL"/>
        </w:rPr>
        <w:t>) jest zbiorem czynności ukierunkowanych na walkę z zagrożeniem. Aktywność zaradcza tym różni się od normalnej aktywności nastawionej na osiągnięcie celu, że przebiega w warunkach zakłócenia równowagi, więc jest utrudniona.</w:t>
      </w:r>
    </w:p>
    <w:p w14:paraId="66C28AA6"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„Radzenie sobie” ma trzy odniesienia znaczeniowe. Może być rozpatrywane jako:</w:t>
      </w:r>
    </w:p>
    <w:p w14:paraId="504DF099" w14:textId="77777777" w:rsidR="006B5CC3" w:rsidRPr="006B5CC3" w:rsidRDefault="006B5CC3" w:rsidP="006B5CC3">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proces – złożona i dynamiczna całość aktywności podejmowanej w sytuacji stresowej;</w:t>
      </w:r>
    </w:p>
    <w:p w14:paraId="591405CE" w14:textId="77777777" w:rsidR="006B5CC3" w:rsidRPr="006B5CC3" w:rsidRDefault="006B5CC3" w:rsidP="006B5CC3">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strategia – inaczej sposób radzenia sobie, mniejsza jednostka aktywności, która stanowi ogniwo procesu zaradczego;</w:t>
      </w:r>
    </w:p>
    <w:p w14:paraId="702FA313" w14:textId="77777777" w:rsidR="006B5CC3" w:rsidRPr="006B5CC3" w:rsidRDefault="006B5CC3" w:rsidP="006B5CC3">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styl – indywidualna dyspozycja, nawykowa tendencja, determinująca określone zachowania w warunkach stresowych.</w:t>
      </w:r>
    </w:p>
    <w:p w14:paraId="6E8FF7AD"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Proces radzenia sobie pełni dwie główne funkcje:</w:t>
      </w:r>
    </w:p>
    <w:p w14:paraId="241D97B8" w14:textId="77777777" w:rsidR="006B5CC3" w:rsidRPr="006B5CC3" w:rsidRDefault="006B5CC3" w:rsidP="006B5CC3">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zadaniową (instrumentalną) – uporanie się z problemem, będącym źródłem stresu;</w:t>
      </w:r>
    </w:p>
    <w:p w14:paraId="1E5228AA" w14:textId="77777777" w:rsidR="006B5CC3" w:rsidRPr="006B5CC3" w:rsidRDefault="006B5CC3" w:rsidP="006B5CC3">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regulującą emocje – polega na samouspokojeniu i obniżeniu napięcia.</w:t>
      </w:r>
    </w:p>
    <w:p w14:paraId="50EECBC9"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Zwykle ludzie stosują strategie, które pełnią obie funkcje jednocześnie.</w:t>
      </w:r>
    </w:p>
    <w:p w14:paraId="740CC98A"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Wyróżnia się cztery zasadnicze sposoby radzenia sobie ze stresem:</w:t>
      </w:r>
    </w:p>
    <w:p w14:paraId="299CA613" w14:textId="77777777" w:rsidR="006B5CC3" w:rsidRPr="006B5CC3" w:rsidRDefault="006B5CC3" w:rsidP="006B5CC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poszukiwanie informacji;</w:t>
      </w:r>
    </w:p>
    <w:p w14:paraId="799BF2F4" w14:textId="77777777" w:rsidR="006B5CC3" w:rsidRPr="006B5CC3" w:rsidRDefault="006B5CC3" w:rsidP="006B5CC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bezpośrednie działania;</w:t>
      </w:r>
    </w:p>
    <w:p w14:paraId="6EC4627D" w14:textId="77777777" w:rsidR="006B5CC3" w:rsidRPr="006B5CC3" w:rsidRDefault="006B5CC3" w:rsidP="006B5CC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powstrzymywanie się od działania;</w:t>
      </w:r>
    </w:p>
    <w:p w14:paraId="7F034C51" w14:textId="77777777" w:rsidR="006B5CC3" w:rsidRPr="006B5CC3" w:rsidRDefault="006B5CC3" w:rsidP="006B5CC3">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wewnętrzne procesy regulujące emocje.</w:t>
      </w:r>
    </w:p>
    <w:p w14:paraId="3C93C9D2" w14:textId="77777777" w:rsidR="006B5CC3" w:rsidRPr="006B5CC3" w:rsidRDefault="006B5CC3" w:rsidP="006B5CC3">
      <w:pPr>
        <w:shd w:val="clear" w:color="auto" w:fill="FFFFFF"/>
        <w:spacing w:before="225" w:after="0" w:line="240" w:lineRule="auto"/>
        <w:jc w:val="both"/>
        <w:outlineLvl w:val="2"/>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2.2. Sposoby na stres</w:t>
      </w:r>
    </w:p>
    <w:p w14:paraId="0CB243A6"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 xml:space="preserve">Ludzie ciągle doświadczają stresów i bezustannie pytają: Jak pokonać stres? Jak zmniejszyć stres? Jak uodpornić się na trudności? Stres to nieodłączny element życia. Stres to źródło negatywnych emocji. Stres to złe samopoczucie, niepokój, frustracja, obciążenie. </w:t>
      </w:r>
      <w:r w:rsidRPr="006B5CC3">
        <w:rPr>
          <w:rFonts w:ascii="Times New Roman" w:eastAsia="Times New Roman" w:hAnsi="Times New Roman" w:cs="Times New Roman"/>
          <w:sz w:val="24"/>
          <w:szCs w:val="24"/>
          <w:lang w:eastAsia="pl-PL"/>
        </w:rPr>
        <w:lastRenderedPageBreak/>
        <w:t>Niejednokrotnie nie ma się wpływu na niektóre sytuacje, trzeba się pogodzić z przykrymi okolicznościami. Częściej jednak człowiek kontroluje własne problemy i może redukować stres, a nawet wyeliminować niektóre jego przyczyny. W jaki sposób jest to możliwe?</w:t>
      </w:r>
    </w:p>
    <w:p w14:paraId="2DDA0049" w14:textId="77777777" w:rsidR="006B5CC3" w:rsidRPr="006B5CC3" w:rsidRDefault="006B5CC3" w:rsidP="006B5CC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Umiejętność zarządzania czasem – napięty grafik i brak wolnych terminów to rzeczywistość niejednego człowieka. Żyje się z minuty na minutę, mając mnóstwo spraw do załatwienia. Ciągła presja rodzi stres. Techniki skutecznej organizacji czasu pozwalają określać priorytety, oszczędzać czas i nie marnować go na niepotrzebne zadania.</w:t>
      </w:r>
    </w:p>
    <w:p w14:paraId="1F49C737" w14:textId="77777777" w:rsidR="006B5CC3" w:rsidRPr="006B5CC3" w:rsidRDefault="006B5CC3" w:rsidP="006B5CC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Zdrowe życie – wypoczynek i relaks ułatwiają walkę z przeciwnościami losu. Alkohol, nikotyna, kofeina, brak snu i sportu oraz nieprawidłowa dieta degradują twoje zasoby i siły niezbędne do radzenia sobie ze stresem.</w:t>
      </w:r>
    </w:p>
    <w:p w14:paraId="6C6C4286" w14:textId="77777777" w:rsidR="006B5CC3" w:rsidRPr="006B5CC3" w:rsidRDefault="006B5CC3" w:rsidP="006B5CC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Równowaga życiowa i dystans – kluczem do szczęśliwego życia jest umiar we wszystkim, co się robi. Człowiek musi pracować i mieć czas wolny. Jest wysiłek, musi być i odpoczynek. Nikt nie jest maszyną. Nie można ignorować oznak zmęczenia. Nie ma osób niezastąpionych, np. w pracy. Warto nabrać dystansu i przewartościować pewne sprawy.</w:t>
      </w:r>
    </w:p>
    <w:p w14:paraId="1040FBB4" w14:textId="77777777" w:rsidR="006B5CC3" w:rsidRPr="006B5CC3" w:rsidRDefault="006B5CC3" w:rsidP="006B5CC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Kontrola umysłu – nie koncentruj się tylko na natrętnie powracających i stresujących myślach. Nie zadręczaj się problemem, którego w danym czasie nie jesteś w stanie rozwiązać. Pomyśl, że masz możliwości i potencjał do walki z przeciwnościami. Wykorzystaj czas wolny do regeneracji sił.</w:t>
      </w:r>
    </w:p>
    <w:p w14:paraId="2804E6F5" w14:textId="77777777" w:rsidR="006B5CC3" w:rsidRPr="006B5CC3" w:rsidRDefault="006B5CC3" w:rsidP="006B5CC3">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Czas dla rodziny i przyjaciół – czasem bliscy i relacje z nimi też potrafią stresować, ale w sytuacjach kryzysowych są nieocenionym źródłem wsparcia, dlatego doceń, że masz z kim porozmawiać o swoich bolączkach.</w:t>
      </w:r>
    </w:p>
    <w:p w14:paraId="5F1D122E"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 xml:space="preserve">Warto pamiętać, że o skuteczności stylów radzenia sobie decydują determinanty sytuacyjne (np. bliskość niebezpieczeństwa, stopień zagrożenia, niejasność sytuacji, sieć i system wsparcia społecznego) i osobowościowe (np. wartości, kompetencje społeczne, dojrzałość emocjonalna, poziom inteligencji, osobiste doświadczenia, poczucie </w:t>
      </w:r>
      <w:proofErr w:type="spellStart"/>
      <w:r w:rsidRPr="006B5CC3">
        <w:rPr>
          <w:rFonts w:ascii="Times New Roman" w:eastAsia="Times New Roman" w:hAnsi="Times New Roman" w:cs="Times New Roman"/>
          <w:sz w:val="24"/>
          <w:szCs w:val="24"/>
          <w:lang w:eastAsia="pl-PL"/>
        </w:rPr>
        <w:t>samoskuteczności</w:t>
      </w:r>
      <w:proofErr w:type="spellEnd"/>
      <w:r w:rsidRPr="006B5CC3">
        <w:rPr>
          <w:rFonts w:ascii="Times New Roman" w:eastAsia="Times New Roman" w:hAnsi="Times New Roman" w:cs="Times New Roman"/>
          <w:sz w:val="24"/>
          <w:szCs w:val="24"/>
          <w:lang w:eastAsia="pl-PL"/>
        </w:rPr>
        <w:t>). Splot czynników sytuacyjnych i osobowościowych wpływa na to, czy zastosuje się w sytuacjach stresowych strategie konstruktywne (np. koncentracja na problemie), czy niekonstruktywne (np. </w:t>
      </w:r>
      <w:hyperlink r:id="rId46" w:history="1">
        <w:r w:rsidRPr="006B5CC3">
          <w:rPr>
            <w:rFonts w:ascii="Times New Roman" w:eastAsia="Times New Roman" w:hAnsi="Times New Roman" w:cs="Times New Roman"/>
            <w:sz w:val="24"/>
            <w:szCs w:val="24"/>
            <w:lang w:eastAsia="pl-PL"/>
          </w:rPr>
          <w:t>używanie środków odurzających</w:t>
        </w:r>
      </w:hyperlink>
      <w:r w:rsidRPr="006B5CC3">
        <w:rPr>
          <w:rFonts w:ascii="Times New Roman" w:eastAsia="Times New Roman" w:hAnsi="Times New Roman" w:cs="Times New Roman"/>
          <w:sz w:val="24"/>
          <w:szCs w:val="24"/>
          <w:lang w:eastAsia="pl-PL"/>
        </w:rPr>
        <w:t>, narkomania, alkoholizm, agresja).</w:t>
      </w:r>
    </w:p>
    <w:p w14:paraId="794F4BFE" w14:textId="77777777" w:rsidR="006B5CC3" w:rsidRPr="006B5CC3" w:rsidRDefault="006B5CC3" w:rsidP="006B5CC3">
      <w:pPr>
        <w:shd w:val="clear" w:color="auto" w:fill="FFFFFF"/>
        <w:spacing w:before="225" w:after="0" w:line="240" w:lineRule="auto"/>
        <w:jc w:val="both"/>
        <w:outlineLvl w:val="2"/>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2.3. Ćwiczenia na stres</w:t>
      </w:r>
    </w:p>
    <w:p w14:paraId="722354F1"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Prawda jest taka, że nie umiemy się relaksować. Godzimy się ze złym samopoczuciem, a stres traktujemy jako „chleb powszedni”. A wcale tak nie musi być. Lekarze są zdania, że samodzielnie stosując odpowiednie techniki relaksacyjne, możemy zredukować poziom stresu nawet o 60%! Walka ze stresem chroni przed różnymi chorobami. Ćwiczenia relaksacyjne są jednym z najlepszych sposobów na stres, a przy tym są proste w wykonaniu. Warto spróbować, gdyż człowiekowi zrelaksowanemu, rozluźnionemu i szczęśliwemu dużo łatwiej stawić czoła codziennym wyzwaniom. Rozluźnienie mięśni, wyregulowanie oddechu, a także uspokojenie umysłu – taki efekt przynoszą regularnie stosowane ćwiczenia relaksacyjne na stres. Wystarczy poświęcić kilka minut dziennie, aby odprężyć ciało i umysł.</w:t>
      </w:r>
    </w:p>
    <w:p w14:paraId="507EA38D"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Ćwiczeń jest wiele, niektóre wykonuje się leżąc, inne stojąc lub siedząc. Wiele z nich jest tak prostych i krótkich, że można je wykonywać prawie wszędzie, w domu czy pracy. Oto kilka z nich:</w:t>
      </w:r>
    </w:p>
    <w:p w14:paraId="255537C2"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Drzewo na wietrze – stoimy, a stopy rozstawiamy na szerokość bioder, ramiona unosimy w górę. Falujemy rękami, imitując ruch gałęzi na wietrze. Ćwiczenie należy powtórzyć kilka razy, aż napięcie mięśni całkowicie zniknie.</w:t>
      </w:r>
    </w:p>
    <w:p w14:paraId="5148D7A8"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lastRenderedPageBreak/>
        <w:t>Strząsanie napięcia – stoimy z rękoma opuszczonymi wzdłuż tułowia. Wdychamy nosem powietrze, równocześnie podnosząc barki i ramiona. Zatrzymujemy powietrze na krótką chwilę, a wydychając je, energicznie strząsamy ramiona.</w:t>
      </w:r>
    </w:p>
    <w:p w14:paraId="72861B20"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Rozluźnienie barków – siedzimy lub stoimy prosto z wyprostowaną głową, rozluźnionymi szczękami, ramionami i rękoma. Oddychamy rytmicznie przez nos. Ramiona podnosimy tak, jakbyśmy chcieli dotknąć nimi uszu. Po kilkukrotnym powtórzeniu ćwiczenia wykonujemy kilka okrężnych ruchów ramionami.</w:t>
      </w:r>
    </w:p>
    <w:p w14:paraId="1DCB8553"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Rozciąganie ciała – stoimy, siedzimy lub leżymy i rozciągamy mięśnie swojego ciała tak, jakbyśmy chcieli stać się dłużsi. Dobrze jest w trakcie tego ćwiczenia ziewać.</w:t>
      </w:r>
    </w:p>
    <w:p w14:paraId="23C68DCE"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Rozluźnianie szyi i karku – kręcimy głową tak, jakbyśmy chcieli nosem narysować symbol elipsy.</w:t>
      </w:r>
    </w:p>
    <w:p w14:paraId="133AEAB6"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Skupienie na zmysłach – wszelkie czynności codzienne, jak np. picie </w:t>
      </w:r>
      <w:hyperlink r:id="rId47" w:history="1">
        <w:r w:rsidRPr="006B5CC3">
          <w:rPr>
            <w:rFonts w:ascii="Times New Roman" w:eastAsia="Times New Roman" w:hAnsi="Times New Roman" w:cs="Times New Roman"/>
            <w:sz w:val="24"/>
            <w:szCs w:val="24"/>
            <w:lang w:eastAsia="pl-PL"/>
          </w:rPr>
          <w:t>kawy</w:t>
        </w:r>
      </w:hyperlink>
      <w:r w:rsidRPr="006B5CC3">
        <w:rPr>
          <w:rFonts w:ascii="Times New Roman" w:eastAsia="Times New Roman" w:hAnsi="Times New Roman" w:cs="Times New Roman"/>
          <w:sz w:val="24"/>
          <w:szCs w:val="24"/>
          <w:lang w:eastAsia="pl-PL"/>
        </w:rPr>
        <w:t>, wykonujmy uważnie i koncentrując się na „tu i teraz”.</w:t>
      </w:r>
    </w:p>
    <w:p w14:paraId="564AF78C" w14:textId="77777777" w:rsidR="006B5CC3" w:rsidRPr="006B5CC3" w:rsidRDefault="006B5CC3" w:rsidP="006B5CC3">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Robienie różnych rzeczy po nowemu – przełamanie automatycznych reakcji pozwala stworzyć nowe możliwości reakcji ruchowych i emocjonalnych.</w:t>
      </w:r>
    </w:p>
    <w:p w14:paraId="15078EE1" w14:textId="77777777" w:rsidR="006B5CC3" w:rsidRPr="006B5CC3" w:rsidRDefault="006B5CC3" w:rsidP="006B5CC3">
      <w:pPr>
        <w:shd w:val="clear" w:color="auto" w:fill="FFFFFF"/>
        <w:spacing w:after="0" w:line="240" w:lineRule="auto"/>
        <w:jc w:val="both"/>
        <w:rPr>
          <w:rFonts w:ascii="Times New Roman" w:eastAsia="Times New Roman" w:hAnsi="Times New Roman" w:cs="Times New Roman"/>
          <w:sz w:val="24"/>
          <w:szCs w:val="24"/>
          <w:lang w:eastAsia="pl-PL"/>
        </w:rPr>
      </w:pPr>
      <w:r w:rsidRPr="006B5CC3">
        <w:rPr>
          <w:rFonts w:ascii="Times New Roman" w:eastAsia="Times New Roman" w:hAnsi="Times New Roman" w:cs="Times New Roman"/>
          <w:sz w:val="24"/>
          <w:szCs w:val="24"/>
          <w:lang w:eastAsia="pl-PL"/>
        </w:rPr>
        <w:t>Na stres najlepsze jest uśmiechanie się. Śmiech to zdrowie, bo obniża poziom kortyzolu i adrenaliny (hormonów stresu) oraz zwiększa odporność. W radzeniu sobie ze stresem pomagają również głębokie oddechy, myślenie o miłych i spokojnych miejscach czy wydarzeniach, rozciąganie i rozluźnianie mięśni, powolne wyciąganie rąk do góry, skręty głowy oraz tułowia i oddychanie przeponowe.</w:t>
      </w:r>
    </w:p>
    <w:p w14:paraId="5E00F91F" w14:textId="77777777" w:rsidR="006B5CC3" w:rsidRPr="006B5CC3" w:rsidRDefault="006B5CC3" w:rsidP="006B5CC3">
      <w:pPr>
        <w:spacing w:after="0" w:line="240" w:lineRule="auto"/>
        <w:jc w:val="both"/>
        <w:rPr>
          <w:rFonts w:ascii="Times New Roman" w:eastAsiaTheme="minorEastAsia" w:hAnsi="Times New Roman" w:cs="Times New Roman"/>
          <w:b/>
          <w:sz w:val="24"/>
          <w:szCs w:val="24"/>
          <w:lang w:eastAsia="pl-PL"/>
        </w:rPr>
      </w:pPr>
    </w:p>
    <w:p w14:paraId="6661FA9E" w14:textId="77777777" w:rsidR="006B5CC3" w:rsidRPr="006B5CC3" w:rsidRDefault="006B5CC3" w:rsidP="006B5CC3">
      <w:pPr>
        <w:spacing w:after="0" w:line="240" w:lineRule="auto"/>
        <w:jc w:val="both"/>
        <w:rPr>
          <w:rFonts w:ascii="Times New Roman" w:eastAsiaTheme="minorEastAsia" w:hAnsi="Times New Roman" w:cs="Times New Roman"/>
          <w:b/>
          <w:sz w:val="24"/>
          <w:szCs w:val="24"/>
          <w:lang w:eastAsia="pl-PL"/>
        </w:rPr>
      </w:pPr>
      <w:r w:rsidRPr="006B5CC3">
        <w:rPr>
          <w:rFonts w:ascii="Times New Roman" w:eastAsiaTheme="minorEastAsia" w:hAnsi="Times New Roman" w:cs="Times New Roman"/>
          <w:b/>
          <w:sz w:val="24"/>
          <w:szCs w:val="24"/>
          <w:lang w:eastAsia="pl-PL"/>
        </w:rPr>
        <w:t>Polecenie do wykonania.</w:t>
      </w:r>
    </w:p>
    <w:p w14:paraId="57D86FDD" w14:textId="77777777" w:rsidR="006B5CC3" w:rsidRPr="006B5CC3" w:rsidRDefault="006B5CC3" w:rsidP="006B5CC3">
      <w:pPr>
        <w:spacing w:after="0" w:line="240" w:lineRule="auto"/>
        <w:jc w:val="both"/>
        <w:rPr>
          <w:rFonts w:ascii="Times New Roman" w:eastAsiaTheme="minorEastAsia" w:hAnsi="Times New Roman" w:cs="Times New Roman"/>
          <w:b/>
          <w:sz w:val="24"/>
          <w:szCs w:val="24"/>
          <w:lang w:eastAsia="pl-PL"/>
        </w:rPr>
      </w:pPr>
      <w:r w:rsidRPr="006B5CC3">
        <w:rPr>
          <w:rFonts w:ascii="Times New Roman" w:eastAsiaTheme="minorEastAsia" w:hAnsi="Times New Roman" w:cs="Times New Roman"/>
          <w:b/>
          <w:sz w:val="24"/>
          <w:szCs w:val="24"/>
          <w:lang w:eastAsia="pl-PL"/>
        </w:rPr>
        <w:t>Odpowiedz na pytania</w:t>
      </w:r>
    </w:p>
    <w:p w14:paraId="254863C7" w14:textId="77777777" w:rsidR="006B5CC3" w:rsidRPr="006B5CC3" w:rsidRDefault="006B5CC3" w:rsidP="006B5CC3">
      <w:pPr>
        <w:spacing w:after="0" w:line="240" w:lineRule="auto"/>
        <w:jc w:val="both"/>
        <w:rPr>
          <w:rFonts w:ascii="Times New Roman" w:eastAsiaTheme="minorEastAsia" w:hAnsi="Times New Roman" w:cs="Times New Roman"/>
          <w:b/>
          <w:sz w:val="24"/>
          <w:szCs w:val="24"/>
          <w:lang w:eastAsia="pl-PL"/>
        </w:rPr>
      </w:pPr>
    </w:p>
    <w:p w14:paraId="652891BF" w14:textId="77777777" w:rsidR="006B5CC3" w:rsidRPr="006B5CC3" w:rsidRDefault="006B5CC3" w:rsidP="006B5CC3">
      <w:pPr>
        <w:numPr>
          <w:ilvl w:val="1"/>
          <w:numId w:val="12"/>
        </w:numPr>
        <w:spacing w:after="0" w:line="240" w:lineRule="auto"/>
        <w:contextualSpacing/>
        <w:jc w:val="both"/>
        <w:rPr>
          <w:rFonts w:ascii="Times New Roman" w:eastAsiaTheme="minorEastAsia" w:hAnsi="Times New Roman" w:cs="Times New Roman"/>
          <w:b/>
          <w:sz w:val="24"/>
          <w:szCs w:val="24"/>
          <w:lang w:eastAsia="pl-PL"/>
        </w:rPr>
      </w:pPr>
      <w:r w:rsidRPr="006B5CC3">
        <w:rPr>
          <w:rFonts w:ascii="Times New Roman" w:eastAsiaTheme="minorEastAsia" w:hAnsi="Times New Roman" w:cs="Times New Roman"/>
          <w:b/>
          <w:sz w:val="24"/>
          <w:szCs w:val="24"/>
          <w:lang w:eastAsia="pl-PL"/>
        </w:rPr>
        <w:t>Opisz w jaki sposób radzisz sobie ze stresem?</w:t>
      </w:r>
    </w:p>
    <w:p w14:paraId="57DEE4DD" w14:textId="50665879" w:rsidR="00B33FBF" w:rsidRPr="00F81DFA" w:rsidRDefault="00B33FBF" w:rsidP="00B33FBF">
      <w:pPr>
        <w:jc w:val="both"/>
        <w:rPr>
          <w:rFonts w:ascii="Times New Roman" w:eastAsiaTheme="minorEastAsia" w:hAnsi="Times New Roman" w:cs="Times New Roman"/>
          <w:b/>
          <w:sz w:val="24"/>
          <w:szCs w:val="24"/>
          <w:lang w:eastAsia="pl-PL"/>
        </w:rPr>
      </w:pPr>
    </w:p>
    <w:p w14:paraId="1CFEE6A7" w14:textId="62D34A2F"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79E34B83" w14:textId="1D33D216"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1FD4DF4C" w14:textId="19B03BB4" w:rsidR="00B33FBF" w:rsidRDefault="00B33FBF" w:rsidP="00B33FBF">
      <w:pPr>
        <w:spacing w:after="0" w:line="240" w:lineRule="auto"/>
        <w:rPr>
          <w:rFonts w:ascii="Times New Roman" w:eastAsiaTheme="minorEastAsia" w:hAnsi="Times New Roman" w:cs="Times New Roman"/>
          <w:b/>
          <w:sz w:val="24"/>
          <w:szCs w:val="24"/>
          <w:lang w:eastAsia="pl-PL"/>
        </w:rPr>
      </w:pPr>
    </w:p>
    <w:p w14:paraId="44872014" w14:textId="0E7D33B8" w:rsidR="00B33FBF" w:rsidRDefault="00B33FBF" w:rsidP="00B33FBF">
      <w:pPr>
        <w:spacing w:after="0" w:line="240" w:lineRule="auto"/>
        <w:rPr>
          <w:rFonts w:ascii="Times New Roman" w:eastAsiaTheme="minorEastAsia" w:hAnsi="Times New Roman" w:cs="Times New Roman"/>
          <w:b/>
          <w:sz w:val="24"/>
          <w:szCs w:val="24"/>
          <w:lang w:eastAsia="pl-PL"/>
        </w:rPr>
      </w:pPr>
    </w:p>
    <w:p w14:paraId="0EE68552" w14:textId="4B1F59B4"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3C955D67" w14:textId="339CBEBB"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492CFE40" w14:textId="7677FD06"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5E22C22D" w14:textId="77777777" w:rsidR="00B33FBF" w:rsidRPr="00F81DFA" w:rsidRDefault="00B33FBF" w:rsidP="00B33FBF">
      <w:pPr>
        <w:spacing w:after="0" w:line="240" w:lineRule="auto"/>
        <w:rPr>
          <w:rFonts w:ascii="Times New Roman" w:eastAsiaTheme="minorEastAsia" w:hAnsi="Times New Roman" w:cs="Times New Roman"/>
          <w:b/>
          <w:sz w:val="24"/>
          <w:szCs w:val="24"/>
          <w:lang w:eastAsia="pl-PL"/>
        </w:rPr>
      </w:pPr>
    </w:p>
    <w:p w14:paraId="2FF82523" w14:textId="77777777" w:rsidR="00B33FBF" w:rsidRPr="00F81DFA" w:rsidRDefault="00B33FBF" w:rsidP="00B33FBF">
      <w:pPr>
        <w:ind w:left="1440"/>
        <w:contextualSpacing/>
        <w:jc w:val="both"/>
      </w:pPr>
    </w:p>
    <w:p w14:paraId="3A756EE0" w14:textId="5C39F277" w:rsidR="00B33FBF" w:rsidRPr="006F7CDF" w:rsidRDefault="00B33FBF" w:rsidP="006F7CDF">
      <w:pPr>
        <w:rPr>
          <w:rFonts w:ascii="Times New Roman" w:hAnsi="Times New Roman" w:cs="Times New Roman"/>
          <w:b/>
          <w:bCs/>
          <w:sz w:val="24"/>
          <w:szCs w:val="24"/>
        </w:rPr>
      </w:pPr>
    </w:p>
    <w:p w14:paraId="56B0AFB6" w14:textId="77777777" w:rsidR="00A067AA" w:rsidRDefault="00A067AA"/>
    <w:sectPr w:rsidR="00A067AA">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EB1A4" w14:textId="77777777" w:rsidR="00490BBF" w:rsidRDefault="00490BBF" w:rsidP="007B44BB">
      <w:pPr>
        <w:spacing w:after="0" w:line="240" w:lineRule="auto"/>
      </w:pPr>
      <w:r>
        <w:separator/>
      </w:r>
    </w:p>
  </w:endnote>
  <w:endnote w:type="continuationSeparator" w:id="0">
    <w:p w14:paraId="6D02A37D" w14:textId="77777777" w:rsidR="00490BBF" w:rsidRDefault="00490BBF" w:rsidP="007B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D0BB7" w14:textId="77777777" w:rsidR="007B44BB" w:rsidRDefault="007B44B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B72EE" w14:textId="77777777" w:rsidR="007B44BB" w:rsidRDefault="007B44B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5F9A" w14:textId="77777777" w:rsidR="007B44BB" w:rsidRDefault="007B44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BCA9A" w14:textId="77777777" w:rsidR="00490BBF" w:rsidRDefault="00490BBF" w:rsidP="007B44BB">
      <w:pPr>
        <w:spacing w:after="0" w:line="240" w:lineRule="auto"/>
      </w:pPr>
      <w:r>
        <w:separator/>
      </w:r>
    </w:p>
  </w:footnote>
  <w:footnote w:type="continuationSeparator" w:id="0">
    <w:p w14:paraId="3FE7658F" w14:textId="77777777" w:rsidR="00490BBF" w:rsidRDefault="00490BBF" w:rsidP="007B4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AD1AC" w14:textId="77777777" w:rsidR="007B44BB" w:rsidRDefault="007B44B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38349"/>
      <w:docPartObj>
        <w:docPartGallery w:val="Page Numbers (Top of Page)"/>
        <w:docPartUnique/>
      </w:docPartObj>
    </w:sdtPr>
    <w:sdtContent>
      <w:p w14:paraId="5E1A5DD3" w14:textId="553BD95A" w:rsidR="007B44BB" w:rsidRDefault="007B44BB">
        <w:pPr>
          <w:pStyle w:val="Nagwek"/>
          <w:jc w:val="right"/>
        </w:pPr>
        <w:r>
          <w:fldChar w:fldCharType="begin"/>
        </w:r>
        <w:r>
          <w:instrText>PAGE   \* MERGEFORMAT</w:instrText>
        </w:r>
        <w:r>
          <w:fldChar w:fldCharType="separate"/>
        </w:r>
        <w:r>
          <w:t>2</w:t>
        </w:r>
        <w:r>
          <w:fldChar w:fldCharType="end"/>
        </w:r>
      </w:p>
    </w:sdtContent>
  </w:sdt>
  <w:p w14:paraId="5D0D2D1D" w14:textId="77777777" w:rsidR="007B44BB" w:rsidRDefault="007B44B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7FC10" w14:textId="77777777" w:rsidR="007B44BB" w:rsidRDefault="007B44B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2614"/>
    <w:multiLevelType w:val="hybridMultilevel"/>
    <w:tmpl w:val="480C4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C3B80"/>
    <w:multiLevelType w:val="multilevel"/>
    <w:tmpl w:val="D34C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260E8"/>
    <w:multiLevelType w:val="hybridMultilevel"/>
    <w:tmpl w:val="A4A01668"/>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B53E61"/>
    <w:multiLevelType w:val="hybridMultilevel"/>
    <w:tmpl w:val="C2222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D90C52"/>
    <w:multiLevelType w:val="multilevel"/>
    <w:tmpl w:val="A886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E3142"/>
    <w:multiLevelType w:val="multilevel"/>
    <w:tmpl w:val="CAE4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D07BC3"/>
    <w:multiLevelType w:val="multilevel"/>
    <w:tmpl w:val="9A6A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A62F7"/>
    <w:multiLevelType w:val="multilevel"/>
    <w:tmpl w:val="F726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A09EE"/>
    <w:multiLevelType w:val="multilevel"/>
    <w:tmpl w:val="107CB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22C0C"/>
    <w:multiLevelType w:val="hybridMultilevel"/>
    <w:tmpl w:val="09B243D2"/>
    <w:lvl w:ilvl="0" w:tplc="03004F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5B6B5A24"/>
    <w:multiLevelType w:val="multilevel"/>
    <w:tmpl w:val="A892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41EA2"/>
    <w:multiLevelType w:val="multilevel"/>
    <w:tmpl w:val="6A662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05F18"/>
    <w:multiLevelType w:val="hybridMultilevel"/>
    <w:tmpl w:val="1F1A7A88"/>
    <w:lvl w:ilvl="0" w:tplc="2E2C93D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9C966B4"/>
    <w:multiLevelType w:val="multilevel"/>
    <w:tmpl w:val="CD7473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960365"/>
    <w:multiLevelType w:val="multilevel"/>
    <w:tmpl w:val="ADB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DE73FF"/>
    <w:multiLevelType w:val="hybridMultilevel"/>
    <w:tmpl w:val="CF7C53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EF66B58"/>
    <w:multiLevelType w:val="hybridMultilevel"/>
    <w:tmpl w:val="07163F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5"/>
  </w:num>
  <w:num w:numId="3">
    <w:abstractNumId w:val="12"/>
  </w:num>
  <w:num w:numId="4">
    <w:abstractNumId w:val="3"/>
  </w:num>
  <w:num w:numId="5">
    <w:abstractNumId w:val="2"/>
  </w:num>
  <w:num w:numId="6">
    <w:abstractNumId w:val="5"/>
  </w:num>
  <w:num w:numId="7">
    <w:abstractNumId w:val="9"/>
  </w:num>
  <w:num w:numId="8">
    <w:abstractNumId w:val="7"/>
  </w:num>
  <w:num w:numId="9">
    <w:abstractNumId w:val="11"/>
  </w:num>
  <w:num w:numId="10">
    <w:abstractNumId w:val="13"/>
  </w:num>
  <w:num w:numId="11">
    <w:abstractNumId w:val="10"/>
  </w:num>
  <w:num w:numId="12">
    <w:abstractNumId w:val="8"/>
  </w:num>
  <w:num w:numId="13">
    <w:abstractNumId w:val="4"/>
  </w:num>
  <w:num w:numId="14">
    <w:abstractNumId w:val="14"/>
  </w:num>
  <w:num w:numId="15">
    <w:abstractNumId w:val="1"/>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273"/>
    <w:rsid w:val="00490BBF"/>
    <w:rsid w:val="00510273"/>
    <w:rsid w:val="005B75A6"/>
    <w:rsid w:val="005E1FB5"/>
    <w:rsid w:val="006B5CC3"/>
    <w:rsid w:val="006F7CDF"/>
    <w:rsid w:val="00774199"/>
    <w:rsid w:val="007B44BB"/>
    <w:rsid w:val="00881B71"/>
    <w:rsid w:val="00A067AA"/>
    <w:rsid w:val="00B33FBF"/>
    <w:rsid w:val="00E1054B"/>
    <w:rsid w:val="00F410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4BAF"/>
  <w15:chartTrackingRefBased/>
  <w15:docId w15:val="{135EEB84-6BD0-4A8B-9464-EF10DC6B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3FB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33FBF"/>
    <w:pPr>
      <w:ind w:left="720"/>
      <w:contextualSpacing/>
    </w:pPr>
  </w:style>
  <w:style w:type="paragraph" w:styleId="Nagwek">
    <w:name w:val="header"/>
    <w:basedOn w:val="Normalny"/>
    <w:link w:val="NagwekZnak"/>
    <w:uiPriority w:val="99"/>
    <w:unhideWhenUsed/>
    <w:rsid w:val="007B44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44BB"/>
  </w:style>
  <w:style w:type="paragraph" w:styleId="Stopka">
    <w:name w:val="footer"/>
    <w:basedOn w:val="Normalny"/>
    <w:link w:val="StopkaZnak"/>
    <w:uiPriority w:val="99"/>
    <w:unhideWhenUsed/>
    <w:rsid w:val="007B44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4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739">
      <w:bodyDiv w:val="1"/>
      <w:marLeft w:val="0"/>
      <w:marRight w:val="0"/>
      <w:marTop w:val="0"/>
      <w:marBottom w:val="0"/>
      <w:divBdr>
        <w:top w:val="none" w:sz="0" w:space="0" w:color="auto"/>
        <w:left w:val="none" w:sz="0" w:space="0" w:color="auto"/>
        <w:bottom w:val="none" w:sz="0" w:space="0" w:color="auto"/>
        <w:right w:val="none" w:sz="0" w:space="0" w:color="auto"/>
      </w:divBdr>
      <w:divsChild>
        <w:div w:id="20934941">
          <w:marLeft w:val="-225"/>
          <w:marRight w:val="-225"/>
          <w:marTop w:val="0"/>
          <w:marBottom w:val="0"/>
          <w:divBdr>
            <w:top w:val="none" w:sz="0" w:space="0" w:color="auto"/>
            <w:left w:val="none" w:sz="0" w:space="0" w:color="auto"/>
            <w:bottom w:val="none" w:sz="0" w:space="0" w:color="auto"/>
            <w:right w:val="none" w:sz="0" w:space="0" w:color="auto"/>
          </w:divBdr>
          <w:divsChild>
            <w:div w:id="602148802">
              <w:marLeft w:val="0"/>
              <w:marRight w:val="0"/>
              <w:marTop w:val="0"/>
              <w:marBottom w:val="0"/>
              <w:divBdr>
                <w:top w:val="none" w:sz="0" w:space="0" w:color="auto"/>
                <w:left w:val="none" w:sz="0" w:space="0" w:color="auto"/>
                <w:bottom w:val="none" w:sz="0" w:space="0" w:color="auto"/>
                <w:right w:val="none" w:sz="0" w:space="0" w:color="auto"/>
              </w:divBdr>
            </w:div>
          </w:divsChild>
        </w:div>
        <w:div w:id="824200853">
          <w:marLeft w:val="0"/>
          <w:marRight w:val="0"/>
          <w:marTop w:val="0"/>
          <w:marBottom w:val="0"/>
          <w:divBdr>
            <w:top w:val="none" w:sz="0" w:space="0" w:color="auto"/>
            <w:left w:val="none" w:sz="0" w:space="0" w:color="auto"/>
            <w:bottom w:val="none" w:sz="0" w:space="0" w:color="auto"/>
            <w:right w:val="none" w:sz="0" w:space="0" w:color="auto"/>
          </w:divBdr>
          <w:divsChild>
            <w:div w:id="1148938385">
              <w:marLeft w:val="-225"/>
              <w:marRight w:val="-225"/>
              <w:marTop w:val="0"/>
              <w:marBottom w:val="0"/>
              <w:divBdr>
                <w:top w:val="none" w:sz="0" w:space="0" w:color="auto"/>
                <w:left w:val="none" w:sz="0" w:space="0" w:color="auto"/>
                <w:bottom w:val="none" w:sz="0" w:space="0" w:color="auto"/>
                <w:right w:val="none" w:sz="0" w:space="0" w:color="auto"/>
              </w:divBdr>
              <w:divsChild>
                <w:div w:id="808744963">
                  <w:marLeft w:val="0"/>
                  <w:marRight w:val="0"/>
                  <w:marTop w:val="0"/>
                  <w:marBottom w:val="0"/>
                  <w:divBdr>
                    <w:top w:val="none" w:sz="0" w:space="0" w:color="auto"/>
                    <w:left w:val="none" w:sz="0" w:space="0" w:color="auto"/>
                    <w:bottom w:val="none" w:sz="0" w:space="0" w:color="auto"/>
                    <w:right w:val="none" w:sz="0" w:space="0" w:color="auto"/>
                  </w:divBdr>
                  <w:divsChild>
                    <w:div w:id="1807049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77625038">
          <w:marLeft w:val="-225"/>
          <w:marRight w:val="-225"/>
          <w:marTop w:val="0"/>
          <w:marBottom w:val="0"/>
          <w:divBdr>
            <w:top w:val="none" w:sz="0" w:space="0" w:color="auto"/>
            <w:left w:val="none" w:sz="0" w:space="0" w:color="auto"/>
            <w:bottom w:val="none" w:sz="0" w:space="0" w:color="auto"/>
            <w:right w:val="none" w:sz="0" w:space="0" w:color="auto"/>
          </w:divBdr>
          <w:divsChild>
            <w:div w:id="296686550">
              <w:marLeft w:val="0"/>
              <w:marRight w:val="0"/>
              <w:marTop w:val="0"/>
              <w:marBottom w:val="0"/>
              <w:divBdr>
                <w:top w:val="none" w:sz="0" w:space="0" w:color="auto"/>
                <w:left w:val="none" w:sz="0" w:space="0" w:color="auto"/>
                <w:bottom w:val="none" w:sz="0" w:space="0" w:color="auto"/>
                <w:right w:val="none" w:sz="0" w:space="0" w:color="auto"/>
              </w:divBdr>
              <w:divsChild>
                <w:div w:id="882642971">
                  <w:marLeft w:val="0"/>
                  <w:marRight w:val="0"/>
                  <w:marTop w:val="0"/>
                  <w:marBottom w:val="0"/>
                  <w:divBdr>
                    <w:top w:val="none" w:sz="0" w:space="0" w:color="auto"/>
                    <w:left w:val="none" w:sz="0" w:space="0" w:color="auto"/>
                    <w:bottom w:val="none" w:sz="0" w:space="0" w:color="auto"/>
                    <w:right w:val="none" w:sz="0" w:space="0" w:color="auto"/>
                  </w:divBdr>
                  <w:divsChild>
                    <w:div w:id="1311591981">
                      <w:marLeft w:val="0"/>
                      <w:marRight w:val="0"/>
                      <w:marTop w:val="0"/>
                      <w:marBottom w:val="0"/>
                      <w:divBdr>
                        <w:top w:val="none" w:sz="0" w:space="0" w:color="auto"/>
                        <w:left w:val="none" w:sz="0" w:space="0" w:color="auto"/>
                        <w:bottom w:val="none" w:sz="0" w:space="0" w:color="auto"/>
                        <w:right w:val="none" w:sz="0" w:space="0" w:color="auto"/>
                      </w:divBdr>
                    </w:div>
                  </w:divsChild>
                </w:div>
                <w:div w:id="1913663989">
                  <w:marLeft w:val="0"/>
                  <w:marRight w:val="0"/>
                  <w:marTop w:val="0"/>
                  <w:marBottom w:val="0"/>
                  <w:divBdr>
                    <w:top w:val="none" w:sz="0" w:space="0" w:color="auto"/>
                    <w:left w:val="none" w:sz="0" w:space="0" w:color="auto"/>
                    <w:bottom w:val="none" w:sz="0" w:space="0" w:color="auto"/>
                    <w:right w:val="none" w:sz="0" w:space="0" w:color="auto"/>
                  </w:divBdr>
                  <w:divsChild>
                    <w:div w:id="1725979930">
                      <w:marLeft w:val="0"/>
                      <w:marRight w:val="0"/>
                      <w:marTop w:val="0"/>
                      <w:marBottom w:val="0"/>
                      <w:divBdr>
                        <w:top w:val="none" w:sz="0" w:space="0" w:color="auto"/>
                        <w:left w:val="none" w:sz="0" w:space="0" w:color="auto"/>
                        <w:bottom w:val="none" w:sz="0" w:space="0" w:color="auto"/>
                        <w:right w:val="none" w:sz="0" w:space="0" w:color="auto"/>
                      </w:divBdr>
                    </w:div>
                    <w:div w:id="1264455394">
                      <w:marLeft w:val="0"/>
                      <w:marRight w:val="0"/>
                      <w:marTop w:val="0"/>
                      <w:marBottom w:val="0"/>
                      <w:divBdr>
                        <w:top w:val="none" w:sz="0" w:space="0" w:color="auto"/>
                        <w:left w:val="none" w:sz="0" w:space="0" w:color="auto"/>
                        <w:bottom w:val="none" w:sz="0" w:space="0" w:color="auto"/>
                        <w:right w:val="none" w:sz="0" w:space="0" w:color="auto"/>
                      </w:divBdr>
                      <w:divsChild>
                        <w:div w:id="1362125805">
                          <w:marLeft w:val="0"/>
                          <w:marRight w:val="0"/>
                          <w:marTop w:val="0"/>
                          <w:marBottom w:val="0"/>
                          <w:divBdr>
                            <w:top w:val="none" w:sz="0" w:space="0" w:color="auto"/>
                            <w:left w:val="none" w:sz="0" w:space="0" w:color="auto"/>
                            <w:bottom w:val="none" w:sz="0" w:space="0" w:color="auto"/>
                            <w:right w:val="none" w:sz="0" w:space="0" w:color="auto"/>
                          </w:divBdr>
                        </w:div>
                        <w:div w:id="789514025">
                          <w:marLeft w:val="0"/>
                          <w:marRight w:val="0"/>
                          <w:marTop w:val="0"/>
                          <w:marBottom w:val="0"/>
                          <w:divBdr>
                            <w:top w:val="none" w:sz="0" w:space="0" w:color="auto"/>
                            <w:left w:val="none" w:sz="0" w:space="0" w:color="auto"/>
                            <w:bottom w:val="none" w:sz="0" w:space="0" w:color="auto"/>
                            <w:right w:val="none" w:sz="0" w:space="0" w:color="auto"/>
                          </w:divBdr>
                          <w:divsChild>
                            <w:div w:id="592787317">
                              <w:marLeft w:val="0"/>
                              <w:marRight w:val="0"/>
                              <w:marTop w:val="0"/>
                              <w:marBottom w:val="150"/>
                              <w:divBdr>
                                <w:top w:val="none" w:sz="0" w:space="0" w:color="auto"/>
                                <w:left w:val="none" w:sz="0" w:space="0" w:color="auto"/>
                                <w:bottom w:val="none" w:sz="0" w:space="0" w:color="auto"/>
                                <w:right w:val="none" w:sz="0" w:space="0" w:color="auto"/>
                              </w:divBdr>
                            </w:div>
                          </w:divsChild>
                        </w:div>
                        <w:div w:id="1098521653">
                          <w:marLeft w:val="0"/>
                          <w:marRight w:val="0"/>
                          <w:marTop w:val="0"/>
                          <w:marBottom w:val="0"/>
                          <w:divBdr>
                            <w:top w:val="none" w:sz="0" w:space="0" w:color="auto"/>
                            <w:left w:val="none" w:sz="0" w:space="0" w:color="auto"/>
                            <w:bottom w:val="none" w:sz="0" w:space="0" w:color="auto"/>
                            <w:right w:val="none" w:sz="0" w:space="0" w:color="auto"/>
                          </w:divBdr>
                        </w:div>
                        <w:div w:id="174225843">
                          <w:marLeft w:val="0"/>
                          <w:marRight w:val="0"/>
                          <w:marTop w:val="0"/>
                          <w:marBottom w:val="0"/>
                          <w:divBdr>
                            <w:top w:val="none" w:sz="0" w:space="0" w:color="auto"/>
                            <w:left w:val="none" w:sz="0" w:space="0" w:color="auto"/>
                            <w:bottom w:val="none" w:sz="0" w:space="0" w:color="auto"/>
                            <w:right w:val="none" w:sz="0" w:space="0" w:color="auto"/>
                          </w:divBdr>
                          <w:divsChild>
                            <w:div w:id="653871813">
                              <w:marLeft w:val="0"/>
                              <w:marRight w:val="0"/>
                              <w:marTop w:val="0"/>
                              <w:marBottom w:val="150"/>
                              <w:divBdr>
                                <w:top w:val="none" w:sz="0" w:space="0" w:color="auto"/>
                                <w:left w:val="none" w:sz="0" w:space="0" w:color="auto"/>
                                <w:bottom w:val="none" w:sz="0" w:space="0" w:color="auto"/>
                                <w:right w:val="none" w:sz="0" w:space="0" w:color="auto"/>
                              </w:divBdr>
                            </w:div>
                          </w:divsChild>
                        </w:div>
                        <w:div w:id="20625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156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413">
          <w:marLeft w:val="0"/>
          <w:marRight w:val="0"/>
          <w:marTop w:val="0"/>
          <w:marBottom w:val="0"/>
          <w:divBdr>
            <w:top w:val="none" w:sz="0" w:space="0" w:color="auto"/>
            <w:left w:val="none" w:sz="0" w:space="0" w:color="auto"/>
            <w:bottom w:val="none" w:sz="0" w:space="0" w:color="auto"/>
            <w:right w:val="none" w:sz="0" w:space="0" w:color="auto"/>
          </w:divBdr>
        </w:div>
        <w:div w:id="1874492535">
          <w:marLeft w:val="0"/>
          <w:marRight w:val="0"/>
          <w:marTop w:val="0"/>
          <w:marBottom w:val="0"/>
          <w:divBdr>
            <w:top w:val="none" w:sz="0" w:space="0" w:color="auto"/>
            <w:left w:val="none" w:sz="0" w:space="0" w:color="auto"/>
            <w:bottom w:val="none" w:sz="0" w:space="0" w:color="auto"/>
            <w:right w:val="none" w:sz="0" w:space="0" w:color="auto"/>
          </w:divBdr>
          <w:divsChild>
            <w:div w:id="669217010">
              <w:marLeft w:val="0"/>
              <w:marRight w:val="0"/>
              <w:marTop w:val="0"/>
              <w:marBottom w:val="0"/>
              <w:divBdr>
                <w:top w:val="none" w:sz="0" w:space="0" w:color="auto"/>
                <w:left w:val="none" w:sz="0" w:space="0" w:color="auto"/>
                <w:bottom w:val="none" w:sz="0" w:space="0" w:color="auto"/>
                <w:right w:val="none" w:sz="0" w:space="0" w:color="auto"/>
              </w:divBdr>
            </w:div>
            <w:div w:id="276790000">
              <w:marLeft w:val="0"/>
              <w:marRight w:val="0"/>
              <w:marTop w:val="0"/>
              <w:marBottom w:val="0"/>
              <w:divBdr>
                <w:top w:val="none" w:sz="0" w:space="0" w:color="auto"/>
                <w:left w:val="none" w:sz="0" w:space="0" w:color="auto"/>
                <w:bottom w:val="none" w:sz="0" w:space="0" w:color="auto"/>
                <w:right w:val="none" w:sz="0" w:space="0" w:color="auto"/>
              </w:divBdr>
            </w:div>
          </w:divsChild>
        </w:div>
        <w:div w:id="1380014801">
          <w:marLeft w:val="0"/>
          <w:marRight w:val="0"/>
          <w:marTop w:val="0"/>
          <w:marBottom w:val="0"/>
          <w:divBdr>
            <w:top w:val="none" w:sz="0" w:space="0" w:color="auto"/>
            <w:left w:val="none" w:sz="0" w:space="0" w:color="auto"/>
            <w:bottom w:val="none" w:sz="0" w:space="0" w:color="auto"/>
            <w:right w:val="none" w:sz="0" w:space="0" w:color="auto"/>
          </w:divBdr>
          <w:divsChild>
            <w:div w:id="1009020604">
              <w:marLeft w:val="0"/>
              <w:marRight w:val="0"/>
              <w:marTop w:val="0"/>
              <w:marBottom w:val="0"/>
              <w:divBdr>
                <w:top w:val="none" w:sz="0" w:space="0" w:color="auto"/>
                <w:left w:val="none" w:sz="0" w:space="0" w:color="auto"/>
                <w:bottom w:val="none" w:sz="0" w:space="0" w:color="auto"/>
                <w:right w:val="none" w:sz="0" w:space="0" w:color="auto"/>
              </w:divBdr>
              <w:divsChild>
                <w:div w:id="929848594">
                  <w:marLeft w:val="0"/>
                  <w:marRight w:val="0"/>
                  <w:marTop w:val="0"/>
                  <w:marBottom w:val="0"/>
                  <w:divBdr>
                    <w:top w:val="none" w:sz="0" w:space="0" w:color="auto"/>
                    <w:left w:val="none" w:sz="0" w:space="0" w:color="auto"/>
                    <w:bottom w:val="none" w:sz="0" w:space="0" w:color="auto"/>
                    <w:right w:val="none" w:sz="0" w:space="0" w:color="auto"/>
                  </w:divBdr>
                  <w:divsChild>
                    <w:div w:id="1907303001">
                      <w:marLeft w:val="0"/>
                      <w:marRight w:val="0"/>
                      <w:marTop w:val="0"/>
                      <w:marBottom w:val="0"/>
                      <w:divBdr>
                        <w:top w:val="none" w:sz="0" w:space="0" w:color="auto"/>
                        <w:left w:val="none" w:sz="0" w:space="0" w:color="auto"/>
                        <w:bottom w:val="none" w:sz="0" w:space="0" w:color="auto"/>
                        <w:right w:val="none" w:sz="0" w:space="0" w:color="auto"/>
                      </w:divBdr>
                      <w:divsChild>
                        <w:div w:id="1548372426">
                          <w:marLeft w:val="0"/>
                          <w:marRight w:val="0"/>
                          <w:marTop w:val="0"/>
                          <w:marBottom w:val="0"/>
                          <w:divBdr>
                            <w:top w:val="none" w:sz="0" w:space="0" w:color="auto"/>
                            <w:left w:val="none" w:sz="0" w:space="0" w:color="auto"/>
                            <w:bottom w:val="none" w:sz="0" w:space="0" w:color="auto"/>
                            <w:right w:val="none" w:sz="0" w:space="0" w:color="auto"/>
                          </w:divBdr>
                          <w:divsChild>
                            <w:div w:id="15705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0392">
                  <w:marLeft w:val="0"/>
                  <w:marRight w:val="0"/>
                  <w:marTop w:val="0"/>
                  <w:marBottom w:val="0"/>
                  <w:divBdr>
                    <w:top w:val="none" w:sz="0" w:space="0" w:color="auto"/>
                    <w:left w:val="none" w:sz="0" w:space="0" w:color="auto"/>
                    <w:bottom w:val="none" w:sz="0" w:space="0" w:color="auto"/>
                    <w:right w:val="none" w:sz="0" w:space="0" w:color="auto"/>
                  </w:divBdr>
                  <w:divsChild>
                    <w:div w:id="13102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5761">
              <w:marLeft w:val="0"/>
              <w:marRight w:val="0"/>
              <w:marTop w:val="0"/>
              <w:marBottom w:val="0"/>
              <w:divBdr>
                <w:top w:val="none" w:sz="0" w:space="0" w:color="auto"/>
                <w:left w:val="none" w:sz="0" w:space="0" w:color="auto"/>
                <w:bottom w:val="none" w:sz="0" w:space="0" w:color="auto"/>
                <w:right w:val="none" w:sz="0" w:space="0" w:color="auto"/>
              </w:divBdr>
              <w:divsChild>
                <w:div w:id="1183979180">
                  <w:marLeft w:val="0"/>
                  <w:marRight w:val="0"/>
                  <w:marTop w:val="0"/>
                  <w:marBottom w:val="0"/>
                  <w:divBdr>
                    <w:top w:val="none" w:sz="0" w:space="0" w:color="auto"/>
                    <w:left w:val="none" w:sz="0" w:space="0" w:color="auto"/>
                    <w:bottom w:val="none" w:sz="0" w:space="0" w:color="auto"/>
                    <w:right w:val="none" w:sz="0" w:space="0" w:color="auto"/>
                  </w:divBdr>
                  <w:divsChild>
                    <w:div w:id="10700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rupapsb.com.pl/produkty/budowa-i-remont-cement" TargetMode="External"/><Relationship Id="rId26" Type="http://schemas.openxmlformats.org/officeDocument/2006/relationships/hyperlink" Target="https://www.dobrzemieszkaj.pl/najlepsze_domy/technologie/334/regipsy_recepta_na_wykonczenie_kazdego_wnetrza,220184-352141.html#gallery" TargetMode="External"/><Relationship Id="rId39" Type="http://schemas.openxmlformats.org/officeDocument/2006/relationships/image" Target="media/image16.jpeg"/><Relationship Id="rId21" Type="http://schemas.openxmlformats.org/officeDocument/2006/relationships/hyperlink" Target="https://www.grupapsb.com.pl/produkty/budowa-i-remont-ceramika-scienna" TargetMode="External"/><Relationship Id="rId34" Type="http://schemas.openxmlformats.org/officeDocument/2006/relationships/hyperlink" Target="https://www.dobrzemieszkaj.pl/najlepsze_domy/technologie/334/regipsy_recepta_na_wykonczenie_kazdego_wnetrza,220184-352145.html#gallery" TargetMode="External"/><Relationship Id="rId42" Type="http://schemas.openxmlformats.org/officeDocument/2006/relationships/hyperlink" Target="https://portal.abczdrowie.pl/bezsennosc" TargetMode="External"/><Relationship Id="rId47" Type="http://schemas.openxmlformats.org/officeDocument/2006/relationships/hyperlink" Target="https://zywienie.abczdrowie.pl/kaw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hyperlink" Target="mailto:marencjo123@interia.pl" TargetMode="External"/><Relationship Id="rId12" Type="http://schemas.openxmlformats.org/officeDocument/2006/relationships/hyperlink" Target="https://www.grupapsb.com.pl/files/LeadFoto/d8nnfao0h1rt32/profesjonalna-budowa-zasady-skladowania-materialow-na-placu-budowy-1.jpg" TargetMode="External"/><Relationship Id="rId17" Type="http://schemas.openxmlformats.org/officeDocument/2006/relationships/hyperlink" Target="https://www.grupapsb.com.pl/produkty/budowa-i-remont-dachy-stalowe"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dobrzemieszkaj.pl/najlepsze_domy/technologie/334/regipsy_recepta_na_wykonczenie_kazdego_wnetrza,220184-352147.html#gallery" TargetMode="External"/><Relationship Id="rId46" Type="http://schemas.openxmlformats.org/officeDocument/2006/relationships/hyperlink" Target="https://portal.abczdrowie.pl/uzaleznienie-od-srodkow-odurzajacych" TargetMode="External"/><Relationship Id="rId2" Type="http://schemas.openxmlformats.org/officeDocument/2006/relationships/styles" Target="styles.xml"/><Relationship Id="rId16" Type="http://schemas.openxmlformats.org/officeDocument/2006/relationships/hyperlink" Target="https://www.grupapsb.com.pl/produkty/budowa-i-remont-welny" TargetMode="Externa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ww.dobrzemieszkaj.pl/najlepsze_domy/technologie/334/regipsy_recepta_na_wykonczenie_kazdego_wnetrza,220184-352140.html#gallery" TargetMode="External"/><Relationship Id="rId32" Type="http://schemas.openxmlformats.org/officeDocument/2006/relationships/hyperlink" Target="https://www.dobrzemieszkaj.pl/najlepsze_domy/technologie/334/regipsy_recepta_na_wykonczenie_kazdego_wnetrza,220184-352144.html#gallery" TargetMode="External"/><Relationship Id="rId37" Type="http://schemas.openxmlformats.org/officeDocument/2006/relationships/image" Target="media/image15.jpeg"/><Relationship Id="rId40" Type="http://schemas.openxmlformats.org/officeDocument/2006/relationships/hyperlink" Target="https://www.dobrzemieszkaj.pl/najlepsze_domy/technologie/334/regipsy_recepta_na_wykonczenie_kazdego_wnetrza,220184-352148.html#gallery" TargetMode="External"/><Relationship Id="rId45" Type="http://schemas.openxmlformats.org/officeDocument/2006/relationships/hyperlink" Target="https://zywienie.abczdrowie.pl/alkohole"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www.dobrzemieszkaj.pl/najlepsze_domy/technologie/334/regipsy_recepta_na_wykonczenie_kazdego_wnetrza,220184-352142.html#gallery" TargetMode="External"/><Relationship Id="rId36" Type="http://schemas.openxmlformats.org/officeDocument/2006/relationships/hyperlink" Target="https://www.dobrzemieszkaj.pl/najlepsze_domy/technologie/334/regipsy_recepta_na_wykonczenie_kazdego_wnetrza,220184-352146.html#gallery" TargetMode="External"/><Relationship Id="rId49"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s://www.grupapsb.com.pl/files/BlockImage2/7dlcld10h1rsrj/image-full.jpg" TargetMode="External"/><Relationship Id="rId31" Type="http://schemas.openxmlformats.org/officeDocument/2006/relationships/image" Target="media/image12.jpeg"/><Relationship Id="rId44" Type="http://schemas.openxmlformats.org/officeDocument/2006/relationships/hyperlink" Target="https://portal.abczdrowie.pl/problemy-z-koncentracja-i-pamiecia"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rupapsb.com.pl/files/BlockImage2/k49ovnp0h1rsln/image-full.jpg" TargetMode="External"/><Relationship Id="rId22" Type="http://schemas.openxmlformats.org/officeDocument/2006/relationships/hyperlink" Target="https://www.dobrzemieszkaj.pl/najlepsze_domy/technologie/334/regipsy_recepta_na_wykonczenie_kazdego_wnetrza,220184-352139.html#gallery" TargetMode="External"/><Relationship Id="rId27" Type="http://schemas.openxmlformats.org/officeDocument/2006/relationships/image" Target="media/image10.jpeg"/><Relationship Id="rId30" Type="http://schemas.openxmlformats.org/officeDocument/2006/relationships/hyperlink" Target="https://www.dobrzemieszkaj.pl/najlepsze_domy/technologie/334/regipsy_recepta_na_wykonczenie_kazdego_wnetrza,220184-352143.html#gallery" TargetMode="External"/><Relationship Id="rId35" Type="http://schemas.openxmlformats.org/officeDocument/2006/relationships/image" Target="media/image14.jpeg"/><Relationship Id="rId43" Type="http://schemas.openxmlformats.org/officeDocument/2006/relationships/hyperlink" Target="https://portal.abczdrowie.pl/sennosc-po-jedzeniu"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3309</Words>
  <Characters>19858</Characters>
  <Application>Microsoft Office Word</Application>
  <DocSecurity>0</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SOSW Nowogard</dc:creator>
  <cp:keywords/>
  <dc:description/>
  <cp:lastModifiedBy>SOSW Nowogard</cp:lastModifiedBy>
  <cp:revision>11</cp:revision>
  <dcterms:created xsi:type="dcterms:W3CDTF">2020-06-20T19:03:00Z</dcterms:created>
  <dcterms:modified xsi:type="dcterms:W3CDTF">2020-06-21T11:17:00Z</dcterms:modified>
</cp:coreProperties>
</file>