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B12F" w14:textId="41A40235" w:rsidR="00864809" w:rsidRDefault="00864809" w:rsidP="008648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5D0A3D87" w14:textId="77777777" w:rsidR="00864809" w:rsidRDefault="00864809" w:rsidP="008648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Krajobraz tajgi i tundry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73BC8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rPr>
          <w:b/>
          <w:bCs/>
        </w:rPr>
        <w:t xml:space="preserve">Cele: </w:t>
      </w:r>
    </w:p>
    <w:p w14:paraId="7DED5C64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 xml:space="preserve">wyjaśnia znaczenie terminów: </w:t>
      </w:r>
      <w:r>
        <w:rPr>
          <w:i/>
        </w:rPr>
        <w:t>tundra</w:t>
      </w:r>
      <w:r>
        <w:t xml:space="preserve">, </w:t>
      </w:r>
      <w:r>
        <w:rPr>
          <w:i/>
        </w:rPr>
        <w:t>tajga</w:t>
      </w:r>
    </w:p>
    <w:p w14:paraId="15FE6889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 xml:space="preserve">wskazuje na mapie świata położenie strefy tajgi </w:t>
      </w:r>
    </w:p>
    <w:p w14:paraId="5BFCFB27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przedstawia główne cechy krajobrazu tajgi</w:t>
      </w:r>
    </w:p>
    <w:p w14:paraId="133BE787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charakteryzuje świat roślin i zwierząt w tajdze</w:t>
      </w:r>
    </w:p>
    <w:p w14:paraId="7C2DF025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rozpoznaje na ilustracji gatunki roślin i zwierząt charakterystyczne dla tajgi</w:t>
      </w:r>
    </w:p>
    <w:p w14:paraId="0962ADEF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przedstawia zajęcia mieszkańców tajgi oraz sposoby gospodarowania</w:t>
      </w:r>
    </w:p>
    <w:p w14:paraId="29B77248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opisuje budownictwo na obszarze tajgi</w:t>
      </w:r>
    </w:p>
    <w:p w14:paraId="7DA8006E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wskazuje na mapie świata położenie strefy tundry</w:t>
      </w:r>
    </w:p>
    <w:p w14:paraId="312578B8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 xml:space="preserve">wyjaśnia znaczenie terminu </w:t>
      </w:r>
      <w:r>
        <w:rPr>
          <w:i/>
        </w:rPr>
        <w:t>wieloletnia zmarzlina</w:t>
      </w:r>
    </w:p>
    <w:p w14:paraId="0594EEF5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omawia świat roślin i zwierząt w tundrze</w:t>
      </w:r>
    </w:p>
    <w:p w14:paraId="3D9FE4C0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rozpoznaje na podstawie ilustracji gatunki roślin i zwierząt charakterystyczne dla tundry</w:t>
      </w:r>
    </w:p>
    <w:p w14:paraId="3A1778FC" w14:textId="77777777" w:rsidR="00864809" w:rsidRDefault="00864809" w:rsidP="00864809">
      <w:pPr>
        <w:pStyle w:val="Akapitzlist"/>
        <w:numPr>
          <w:ilvl w:val="0"/>
          <w:numId w:val="1"/>
        </w:numPr>
        <w:ind w:left="124" w:right="-74" w:hanging="126"/>
      </w:pPr>
      <w:r>
        <w:t>omawia główne zajęcia ludności strefy tundry i prezentuje przykłady budownictwa w tundrze</w:t>
      </w:r>
    </w:p>
    <w:p w14:paraId="31893038" w14:textId="77777777" w:rsidR="00864809" w:rsidRDefault="00864809" w:rsidP="0086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 krajobrazy stref tajgi i tundry</w:t>
      </w:r>
    </w:p>
    <w:p w14:paraId="770B918F" w14:textId="77777777" w:rsidR="00864809" w:rsidRDefault="00864809" w:rsidP="0086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Biedronki na globusie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https://www.youtube.com/watch?v=un_MuwaxMhc</w:t>
        </w:r>
      </w:hyperlink>
    </w:p>
    <w:p w14:paraId="11DC0427" w14:textId="77777777" w:rsidR="00864809" w:rsidRDefault="00864809" w:rsidP="00864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i notatkę:</w:t>
      </w:r>
    </w:p>
    <w:p w14:paraId="4098008B" w14:textId="77777777" w:rsidR="00864809" w:rsidRDefault="00864809" w:rsidP="00864809">
      <w:pPr>
        <w:pStyle w:val="Akapitzlist"/>
        <w:numPr>
          <w:ilvl w:val="0"/>
          <w:numId w:val="2"/>
        </w:numPr>
        <w:spacing w:line="360" w:lineRule="auto"/>
      </w:pPr>
      <w:r>
        <w:t>Tajga i tundra występują tylko na półkuli północnej.</w:t>
      </w:r>
    </w:p>
    <w:p w14:paraId="2259AD10" w14:textId="77777777" w:rsidR="00864809" w:rsidRDefault="00864809" w:rsidP="00864809">
      <w:pPr>
        <w:pStyle w:val="Akapitzlist"/>
        <w:numPr>
          <w:ilvl w:val="0"/>
          <w:numId w:val="2"/>
        </w:numPr>
        <w:spacing w:line="360" w:lineRule="auto"/>
      </w:pPr>
      <w:r>
        <w:t>Obie strefy charakteryzują się krótkim latem, długa zimą.</w:t>
      </w:r>
    </w:p>
    <w:p w14:paraId="65510D1C" w14:textId="77777777" w:rsidR="00864809" w:rsidRDefault="00864809" w:rsidP="00864809">
      <w:pPr>
        <w:pStyle w:val="Akapitzlist"/>
        <w:numPr>
          <w:ilvl w:val="0"/>
          <w:numId w:val="2"/>
        </w:numPr>
        <w:spacing w:line="360" w:lineRule="auto"/>
      </w:pPr>
      <w:r>
        <w:t>Tajga charakteryzuje się głownie roślinnością iglasta (sosny, świerki, jodły i modrzewie)</w:t>
      </w:r>
    </w:p>
    <w:p w14:paraId="7170E441" w14:textId="77777777" w:rsidR="00864809" w:rsidRDefault="00864809" w:rsidP="00864809">
      <w:pPr>
        <w:pStyle w:val="Akapitzlist"/>
        <w:numPr>
          <w:ilvl w:val="0"/>
          <w:numId w:val="2"/>
        </w:numPr>
        <w:spacing w:line="360" w:lineRule="auto"/>
      </w:pPr>
      <w:r>
        <w:t>Tundra to bezleśna kraina o niskiej roślinności -trawy, mchy, krzewinki, karłowate drzewa.</w:t>
      </w:r>
    </w:p>
    <w:p w14:paraId="12F17FD6" w14:textId="77777777" w:rsidR="00864809" w:rsidRDefault="00864809" w:rsidP="00864809">
      <w:pPr>
        <w:pStyle w:val="Akapitzlist"/>
        <w:numPr>
          <w:ilvl w:val="0"/>
          <w:numId w:val="2"/>
        </w:numPr>
        <w:spacing w:line="360" w:lineRule="auto"/>
      </w:pPr>
      <w:r>
        <w:rPr>
          <w:color w:val="00B050"/>
        </w:rPr>
        <w:t xml:space="preserve">WIELOLETNIA ZMARZLINA- </w:t>
      </w:r>
      <w:r>
        <w:t xml:space="preserve">trwale zamarznięta warstwa </w:t>
      </w:r>
      <w:proofErr w:type="gramStart"/>
      <w:r>
        <w:t>gruntu ,</w:t>
      </w:r>
      <w:proofErr w:type="gramEnd"/>
      <w:r>
        <w:t xml:space="preserve"> latem rozmarza tylko jej cienka warstwa znajdująca się przy powierzchni Ziemi.</w:t>
      </w:r>
    </w:p>
    <w:p w14:paraId="55C1EFB6" w14:textId="77777777" w:rsidR="00864809" w:rsidRDefault="00864809" w:rsidP="00864809">
      <w:pPr>
        <w:pStyle w:val="Akapitzlist"/>
        <w:numPr>
          <w:ilvl w:val="0"/>
          <w:numId w:val="2"/>
        </w:numPr>
        <w:spacing w:line="360" w:lineRule="auto"/>
      </w:pPr>
      <w:r>
        <w:t>Rdzenna ludność obu stref tradycyjnie zajmuje się hodowlą reniferów, myślistwem i połowem ryb.</w:t>
      </w:r>
    </w:p>
    <w:p w14:paraId="183556FC" w14:textId="77777777" w:rsidR="00864809" w:rsidRDefault="00864809" w:rsidP="008648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15F116" w14:textId="5156B16D" w:rsidR="00864809" w:rsidRDefault="00864809" w:rsidP="008648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EE7">
        <w:rPr>
          <w:rFonts w:ascii="Times New Roman" w:hAnsi="Times New Roman" w:cs="Times New Roman"/>
          <w:sz w:val="24"/>
          <w:szCs w:val="24"/>
        </w:rPr>
        <w:t>Wykonajcie ćwiczenia ze stron 83-85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9D8F8" w14:textId="05E17F10" w:rsidR="00864809" w:rsidRDefault="00864809" w:rsidP="008648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36D441D5" w14:textId="0986EBC9" w:rsidR="00864809" w:rsidRDefault="00864809" w:rsidP="008648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Dziś trochę dużo pisania, ale za to za tydzień nie będzie lekcji </w:t>
      </w:r>
      <w:r w:rsidRPr="0086480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E58D51" w14:textId="77777777" w:rsidR="00864809" w:rsidRDefault="00864809" w:rsidP="00864809"/>
    <w:p w14:paraId="144A6DD8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4B05"/>
    <w:multiLevelType w:val="hybridMultilevel"/>
    <w:tmpl w:val="4B183716"/>
    <w:lvl w:ilvl="0" w:tplc="DFA8D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7F"/>
    <w:rsid w:val="005B7218"/>
    <w:rsid w:val="00645E7F"/>
    <w:rsid w:val="00864809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337D"/>
  <w15:chartTrackingRefBased/>
  <w15:docId w15:val="{270D6BA2-4BDA-4172-B89C-07852AD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8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4809"/>
    <w:rPr>
      <w:color w:val="0000FF"/>
      <w:u w:val="single"/>
    </w:rPr>
  </w:style>
  <w:style w:type="paragraph" w:styleId="Akapitzlist">
    <w:name w:val="List Paragraph"/>
    <w:basedOn w:val="Normalny"/>
    <w:qFormat/>
    <w:rsid w:val="00864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2020-05-28T17:46:00Z</dcterms:created>
  <dcterms:modified xsi:type="dcterms:W3CDTF">2020-05-28T17:48:00Z</dcterms:modified>
</cp:coreProperties>
</file>