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D" w:rsidRDefault="004E1A7D" w:rsidP="004E1A7D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E1A7D">
        <w:rPr>
          <w:rFonts w:ascii="Bookman Old Style" w:hAnsi="Bookman Old Style"/>
          <w:b/>
          <w:sz w:val="36"/>
          <w:szCs w:val="36"/>
        </w:rPr>
        <w:t>Plan pracy</w:t>
      </w:r>
    </w:p>
    <w:p w:rsidR="004E1A7D" w:rsidRPr="004E1A7D" w:rsidRDefault="004E1A7D" w:rsidP="004E1A7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E1A7D">
        <w:rPr>
          <w:rFonts w:ascii="Bookman Old Style" w:hAnsi="Bookman Old Style"/>
          <w:b/>
          <w:sz w:val="28"/>
          <w:szCs w:val="28"/>
        </w:rPr>
        <w:t>Młodzieżowego Wolontariatu „Otwarte serce”</w:t>
      </w:r>
    </w:p>
    <w:p w:rsidR="004E1A7D" w:rsidRPr="004E1A7D" w:rsidRDefault="004E1A7D" w:rsidP="004E1A7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E1A7D">
        <w:rPr>
          <w:rFonts w:ascii="Bookman Old Style" w:hAnsi="Bookman Old Style"/>
          <w:b/>
          <w:sz w:val="28"/>
          <w:szCs w:val="28"/>
        </w:rPr>
        <w:t>działającego przy Szkole Podstawowej</w:t>
      </w:r>
    </w:p>
    <w:p w:rsidR="004E1A7D" w:rsidRPr="004E1A7D" w:rsidRDefault="004E1A7D" w:rsidP="004E1A7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E1A7D">
        <w:rPr>
          <w:rFonts w:ascii="Bookman Old Style" w:hAnsi="Bookman Old Style"/>
          <w:b/>
          <w:sz w:val="28"/>
          <w:szCs w:val="28"/>
        </w:rPr>
        <w:t>im. ks. Ignacego Skorupki w Ossowie</w:t>
      </w:r>
    </w:p>
    <w:p w:rsidR="004E1A7D" w:rsidRPr="004E1A7D" w:rsidRDefault="004E1A7D" w:rsidP="004E1A7D">
      <w:pPr>
        <w:pStyle w:val="NormalnyWeb"/>
        <w:spacing w:before="80" w:beforeAutospacing="0" w:after="0" w:afterAutospacing="0"/>
        <w:ind w:left="576" w:hanging="403"/>
        <w:jc w:val="center"/>
        <w:rPr>
          <w:rFonts w:ascii="Century Gothic" w:eastAsia="+mn-ea" w:hAnsi="Century Gothic" w:cs="+mn-cs"/>
          <w:color w:val="000000"/>
          <w:kern w:val="24"/>
          <w:sz w:val="28"/>
          <w:szCs w:val="28"/>
          <w:u w:val="single"/>
        </w:rPr>
      </w:pPr>
      <w:r w:rsidRPr="004E1A7D">
        <w:rPr>
          <w:rFonts w:ascii="Bookman Old Style" w:hAnsi="Bookman Old Style"/>
          <w:b/>
          <w:sz w:val="28"/>
          <w:szCs w:val="28"/>
        </w:rPr>
        <w:t>w roku szkolnym 2021/2022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Century Gothic" w:eastAsia="+mn-ea" w:hAnsi="Century Gothic" w:cs="+mn-cs"/>
          <w:b/>
          <w:color w:val="000000"/>
          <w:kern w:val="24"/>
          <w:u w:val="single"/>
        </w:rPr>
      </w:pPr>
      <w:r w:rsidRPr="002A46F9">
        <w:rPr>
          <w:rFonts w:ascii="Century Gothic" w:eastAsia="+mn-ea" w:hAnsi="Century Gothic" w:cs="+mn-cs"/>
          <w:b/>
          <w:color w:val="000000"/>
          <w:kern w:val="24"/>
          <w:u w:val="single"/>
        </w:rPr>
        <w:t xml:space="preserve"> Ogólny zakres działań:</w:t>
      </w:r>
    </w:p>
    <w:p w:rsidR="004E1A7D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Century Gothic" w:eastAsia="+mn-ea" w:hAnsi="Century Gothic" w:cs="+mn-cs"/>
          <w:color w:val="000000"/>
          <w:kern w:val="24"/>
          <w:u w:val="single"/>
        </w:rPr>
      </w:pPr>
    </w:p>
    <w:p w:rsidR="004E1A7D" w:rsidRPr="002A46F9" w:rsidRDefault="004E1A7D" w:rsidP="00AC5E87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>WSPOMAGANIE pracy SZKOŁY</w:t>
      </w:r>
      <w:r w:rsidRPr="002A46F9">
        <w:rPr>
          <w:rFonts w:ascii="Bookman Old Style" w:eastAsia="+mn-ea" w:hAnsi="Bookman Old Style" w:cs="+mn-cs"/>
          <w:color w:val="000000"/>
          <w:kern w:val="24"/>
        </w:rPr>
        <w:t>. Pomoc w zbiórkach pieniężnych, jak i wszelkich zadaniach wymagających pracy wolontariusza. Organizowanie na terenie Szkoły akcji charytatywnych, m.in. promujących idee wolontariatu. Nawiązywanie współpracy z Samorządem Szkolnym, Dyrekcją,  Nauczycielami i Pracownikami, Rodzicami i Uczniami.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>INTEGROWANIE GRUPY.</w:t>
      </w:r>
      <w:r w:rsidRPr="002A46F9">
        <w:rPr>
          <w:rFonts w:ascii="Bookman Old Style" w:eastAsia="+mn-ea" w:hAnsi="Bookman Old Style" w:cs="+mn-cs"/>
          <w:color w:val="000000"/>
          <w:kern w:val="24"/>
        </w:rPr>
        <w:t xml:space="preserve"> Kształtowanie umiejętności współpracy i dyspozycyjności. Wdrażanie do świadomego i pełnego zaangażowania. Wspólna praca jako uczenie solidności, dokładności i cierpliwości. Wzmacnianie relacji i nawiązywanie w grupie przyjaźni. Organizowanie spotkań formacyjnych i uczestnictwo w spotkaniach szkoleniowych, podejmowanie wspólnych działań.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 xml:space="preserve">DZIECI I MŁODZIEŻ NIEPEŁNOSPRAWNA </w:t>
      </w:r>
      <w:r w:rsidRPr="002A46F9">
        <w:rPr>
          <w:rFonts w:ascii="Bookman Old Style" w:eastAsia="+mn-ea" w:hAnsi="Bookman Old Style" w:cs="+mn-cs"/>
          <w:color w:val="000000"/>
          <w:kern w:val="24"/>
        </w:rPr>
        <w:t xml:space="preserve">: Działania na rzecz osób niepełnosprawnych. Zakres pracy to: pomoc w funkcjonowaniu placówek, organizowanie akcji i spotkań integracyjnych, poznawanie świata osób niepełnosprawnych, pokonywanie barier, wnoszenie uśmiechu. 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 xml:space="preserve">DZIECI: </w:t>
      </w:r>
      <w:r w:rsidRPr="002A46F9">
        <w:rPr>
          <w:rFonts w:ascii="Bookman Old Style" w:eastAsia="+mn-ea" w:hAnsi="Bookman Old Style" w:cs="+mn-cs"/>
          <w:color w:val="000000"/>
          <w:kern w:val="24"/>
        </w:rPr>
        <w:t xml:space="preserve">Współpraca i pomoc w placówkach przedszkolnych. Zadania wśród dzieci to zabawa, rozmowa, spędzanie wspólnie czasu. Organizowanie spotkań świątecznych, gier i zabaw, warsztatów plastycznych. Pomoc w realizacji zadań statutowych przedszkoli. 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>DOROŚLI:</w:t>
      </w:r>
      <w:r w:rsidRPr="002A46F9">
        <w:rPr>
          <w:rFonts w:ascii="Bookman Old Style" w:eastAsia="+mn-ea" w:hAnsi="Bookman Old Style" w:cs="+mn-cs"/>
          <w:color w:val="000000"/>
          <w:kern w:val="24"/>
        </w:rPr>
        <w:t xml:space="preserve"> Poznanie środowisk ludzi dorosłych. Próba ukazania problemów człowieka dorosłego. Uczenie się rozumienia człowieka starszego i umierającego. Przygotowywanie upominków na różne okoliczności, składanie życzeń, itp. Udział w akcjach organizowanych na rzecz kombatantów, bezdomnych, seniorów.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>INTEGRACJA ze ŚRODOWISKIEM:</w:t>
      </w:r>
      <w:r w:rsidRPr="002A46F9">
        <w:rPr>
          <w:rFonts w:ascii="Bookman Old Style" w:eastAsia="+mn-ea" w:hAnsi="Bookman Old Style" w:cs="+mn-cs"/>
          <w:color w:val="000000"/>
          <w:kern w:val="24"/>
        </w:rPr>
        <w:t xml:space="preserve"> Angażowanie się we wszelkie formy działalności </w:t>
      </w:r>
      <w:proofErr w:type="spellStart"/>
      <w:r w:rsidRPr="002A46F9">
        <w:rPr>
          <w:rFonts w:ascii="Bookman Old Style" w:eastAsia="+mn-ea" w:hAnsi="Bookman Old Style" w:cs="+mn-cs"/>
          <w:color w:val="000000"/>
          <w:kern w:val="24"/>
        </w:rPr>
        <w:t>wolontariackiej</w:t>
      </w:r>
      <w:proofErr w:type="spellEnd"/>
      <w:r w:rsidRPr="002A46F9">
        <w:rPr>
          <w:rFonts w:ascii="Bookman Old Style" w:eastAsia="+mn-ea" w:hAnsi="Bookman Old Style" w:cs="+mn-cs"/>
          <w:color w:val="000000"/>
          <w:kern w:val="24"/>
        </w:rPr>
        <w:t xml:space="preserve"> w środowisku lokalnym, jak również o szerszym zasięgu. Poszukiwanie nowych form pracy. Udział w spotkaniach wspierających działalność wolontariatu. Nawiązywanie współpracy z innymi grupami prowadzącymi działalność charytatywną. Wspieranie inicjatyw.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>EKOLOGIA i PROMOCJA ZDROWIA:</w:t>
      </w:r>
      <w:r w:rsidRPr="002A46F9">
        <w:rPr>
          <w:rFonts w:ascii="Bookman Old Style" w:eastAsia="+mn-ea" w:hAnsi="Bookman Old Style" w:cs="+mn-cs"/>
          <w:color w:val="000000"/>
          <w:kern w:val="24"/>
        </w:rPr>
        <w:t xml:space="preserve">  Wspieranie działań promujących zachowania ekologiczne</w:t>
      </w:r>
      <w:r w:rsidR="00AC5E87">
        <w:rPr>
          <w:rFonts w:ascii="Bookman Old Style" w:eastAsia="+mn-ea" w:hAnsi="Bookman Old Style" w:cs="+mn-cs"/>
          <w:color w:val="000000"/>
          <w:kern w:val="24"/>
        </w:rPr>
        <w:t xml:space="preserve"> i prozdrowotne</w:t>
      </w:r>
      <w:r w:rsidRPr="002A46F9">
        <w:rPr>
          <w:rFonts w:ascii="Bookman Old Style" w:eastAsia="+mn-ea" w:hAnsi="Bookman Old Style" w:cs="+mn-cs"/>
          <w:color w:val="000000"/>
          <w:kern w:val="24"/>
        </w:rPr>
        <w:t>. Udział w warsztatach ekologicznych. Kształtowanie postaw proekologicznych w otoczeniu, jak i wśród wolontariuszy i ich rodzin.</w:t>
      </w:r>
    </w:p>
    <w:p w:rsidR="004E1A7D" w:rsidRPr="002A46F9" w:rsidRDefault="004E1A7D" w:rsidP="004E1A7D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eastAsia="+mn-ea" w:hAnsi="Bookman Old Style" w:cs="+mn-cs"/>
          <w:color w:val="000000"/>
          <w:kern w:val="24"/>
        </w:rPr>
      </w:pPr>
      <w:r w:rsidRPr="002A46F9">
        <w:rPr>
          <w:rFonts w:ascii="Bookman Old Style" w:eastAsia="+mn-ea" w:hAnsi="Bookman Old Style" w:cs="+mn-cs"/>
          <w:color w:val="000000"/>
          <w:kern w:val="24"/>
          <w:u w:val="single"/>
        </w:rPr>
        <w:t>KULTURA i PATRIOTYZM</w:t>
      </w:r>
      <w:r w:rsidRPr="002A46F9">
        <w:rPr>
          <w:rFonts w:ascii="Bookman Old Style" w:eastAsia="+mn-ea" w:hAnsi="Bookman Old Style" w:cs="+mn-cs"/>
          <w:color w:val="000000"/>
          <w:kern w:val="24"/>
        </w:rPr>
        <w:t>: Współpraca z instytucjami promującymi postawy patriotyczne, jak i ukazujące świat kultury, literatury, itd. Wspieranie podejmowanych przez te instytucje działań, udział w organizowanych festynach, piknikach i innych imprezach. Współpraca indywidualna wolontariuszy</w:t>
      </w:r>
      <w:r w:rsidR="002A46F9" w:rsidRPr="002A46F9">
        <w:rPr>
          <w:rFonts w:ascii="Bookman Old Style" w:eastAsia="+mn-ea" w:hAnsi="Bookman Old Style" w:cs="+mn-cs"/>
          <w:color w:val="000000"/>
          <w:kern w:val="24"/>
        </w:rPr>
        <w:t xml:space="preserve"> z określonymi placówkami</w:t>
      </w:r>
    </w:p>
    <w:p w:rsidR="004E1A7D" w:rsidRPr="00AC5E87" w:rsidRDefault="00AC5E87" w:rsidP="00AC5E87">
      <w:pPr>
        <w:pStyle w:val="NormalnyWeb"/>
        <w:spacing w:before="80" w:beforeAutospacing="0" w:after="0" w:afterAutospacing="0"/>
        <w:ind w:left="576" w:hanging="403"/>
        <w:jc w:val="both"/>
        <w:rPr>
          <w:rFonts w:ascii="Bookman Old Style" w:hAnsi="Bookman Old Style"/>
        </w:rPr>
      </w:pPr>
      <w:r w:rsidRPr="00AC5E87">
        <w:rPr>
          <w:rFonts w:ascii="Bookman Old Style" w:hAnsi="Bookman Old Style"/>
          <w:u w:val="single"/>
        </w:rPr>
        <w:t>EDUKACJA</w:t>
      </w:r>
      <w:r>
        <w:rPr>
          <w:rFonts w:ascii="Bookman Old Style" w:hAnsi="Bookman Old Style"/>
          <w:u w:val="single"/>
        </w:rPr>
        <w:t xml:space="preserve">: </w:t>
      </w:r>
      <w:r>
        <w:rPr>
          <w:rFonts w:ascii="Bookman Old Style" w:hAnsi="Bookman Old Style"/>
        </w:rPr>
        <w:t>Wspieranie działań edukacyjnych prowadzonych w szkole przez tworzenie korelacji przedmiotowych w podejmowanych działaniach. Rozwijanie kompetencji miękkich i prowadzenie do dalszego rozwoju osobistego. Odkrywanie zainteresowań. Ukazywanie miejsc pracy wolontariusza, jak i odkrywanie świata pracy – wprowadzanie w edukację zawodową.</w:t>
      </w:r>
    </w:p>
    <w:p w:rsidR="004E1A7D" w:rsidRPr="000D5F3D" w:rsidRDefault="004E1A7D" w:rsidP="000D5F3D">
      <w:pPr>
        <w:jc w:val="center"/>
        <w:rPr>
          <w:sz w:val="36"/>
          <w:szCs w:val="36"/>
        </w:rPr>
      </w:pPr>
    </w:p>
    <w:p w:rsidR="00027EC0" w:rsidRPr="001005F1" w:rsidRDefault="004E1A7D">
      <w:pPr>
        <w:rPr>
          <w:rFonts w:ascii="Times New Roman" w:hAnsi="Times New Roman" w:cs="Times New Roman"/>
          <w:sz w:val="24"/>
          <w:szCs w:val="24"/>
        </w:rPr>
      </w:pPr>
      <w:r w:rsidRPr="001005F1">
        <w:rPr>
          <w:rFonts w:ascii="Times New Roman" w:hAnsi="Times New Roman" w:cs="Times New Roman"/>
          <w:sz w:val="24"/>
          <w:szCs w:val="24"/>
        </w:rPr>
        <w:lastRenderedPageBreak/>
        <w:t>Wszelkie działania wolontariatu zakładają zmiany w programie, wynikające z potrzeb chwili, propozycji wypływających ze strony społeczności szkolnej, jak i agend szkolnych</w:t>
      </w:r>
      <w:r w:rsidR="002A46F9" w:rsidRPr="00100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6F9" w:rsidRPr="001005F1" w:rsidRDefault="002A46F9">
      <w:pPr>
        <w:rPr>
          <w:rFonts w:ascii="Times New Roman" w:hAnsi="Times New Roman" w:cs="Times New Roman"/>
          <w:sz w:val="24"/>
          <w:szCs w:val="24"/>
        </w:rPr>
      </w:pPr>
      <w:r w:rsidRPr="001005F1">
        <w:rPr>
          <w:rFonts w:ascii="Times New Roman" w:hAnsi="Times New Roman" w:cs="Times New Roman"/>
          <w:sz w:val="24"/>
          <w:szCs w:val="24"/>
        </w:rPr>
        <w:t>Zakres i stopień realizacji zadań uwzględniony jest od sytuacji epidemiologicznej.</w:t>
      </w:r>
    </w:p>
    <w:p w:rsidR="002A46F9" w:rsidRDefault="002A46F9">
      <w:pPr>
        <w:rPr>
          <w:rFonts w:ascii="Times New Roman" w:hAnsi="Times New Roman" w:cs="Times New Roman"/>
          <w:sz w:val="24"/>
          <w:szCs w:val="24"/>
        </w:rPr>
      </w:pPr>
    </w:p>
    <w:p w:rsidR="002A46F9" w:rsidRPr="002A46F9" w:rsidRDefault="002A46F9" w:rsidP="002A46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6F9">
        <w:rPr>
          <w:rFonts w:ascii="Times New Roman" w:hAnsi="Times New Roman" w:cs="Times New Roman"/>
          <w:sz w:val="20"/>
          <w:szCs w:val="20"/>
        </w:rPr>
        <w:t>Przygotowała</w:t>
      </w:r>
    </w:p>
    <w:p w:rsidR="002A46F9" w:rsidRPr="002A46F9" w:rsidRDefault="002A46F9" w:rsidP="002A46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6F9">
        <w:rPr>
          <w:rFonts w:ascii="Times New Roman" w:hAnsi="Times New Roman" w:cs="Times New Roman"/>
          <w:sz w:val="20"/>
          <w:szCs w:val="20"/>
        </w:rPr>
        <w:t>Magdalena Pomianowska</w:t>
      </w:r>
    </w:p>
    <w:p w:rsidR="002A46F9" w:rsidRPr="002A46F9" w:rsidRDefault="002A46F9" w:rsidP="002A46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6F9">
        <w:rPr>
          <w:rFonts w:ascii="Times New Roman" w:hAnsi="Times New Roman" w:cs="Times New Roman"/>
          <w:sz w:val="20"/>
          <w:szCs w:val="20"/>
        </w:rPr>
        <w:t>Opiekun</w:t>
      </w:r>
    </w:p>
    <w:p w:rsidR="000D5F3D" w:rsidRPr="002A46F9" w:rsidRDefault="000D5F3D" w:rsidP="002A46F9">
      <w:pPr>
        <w:spacing w:after="0" w:line="240" w:lineRule="auto"/>
        <w:rPr>
          <w:sz w:val="20"/>
          <w:szCs w:val="20"/>
        </w:rPr>
      </w:pPr>
    </w:p>
    <w:p w:rsidR="000D5F3D" w:rsidRDefault="000D5F3D"/>
    <w:p w:rsidR="000D5F3D" w:rsidRDefault="000D5F3D"/>
    <w:p w:rsidR="000D5F3D" w:rsidRDefault="000D5F3D"/>
    <w:p w:rsidR="000D5F3D" w:rsidRDefault="000D5F3D"/>
    <w:p w:rsidR="000D5F3D" w:rsidRDefault="000D5F3D"/>
    <w:sectPr w:rsidR="000D5F3D" w:rsidSect="000D5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F3F"/>
    <w:multiLevelType w:val="hybridMultilevel"/>
    <w:tmpl w:val="BFAA4E70"/>
    <w:lvl w:ilvl="0" w:tplc="04150001">
      <w:start w:val="1"/>
      <w:numFmt w:val="bullet"/>
      <w:lvlText w:val=""/>
      <w:lvlJc w:val="left"/>
      <w:pPr>
        <w:ind w:left="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 w15:restartNumberingAfterBreak="0">
    <w:nsid w:val="126B51FF"/>
    <w:multiLevelType w:val="hybridMultilevel"/>
    <w:tmpl w:val="F42CD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C4E7E"/>
    <w:multiLevelType w:val="hybridMultilevel"/>
    <w:tmpl w:val="10F60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05BCF"/>
    <w:multiLevelType w:val="hybridMultilevel"/>
    <w:tmpl w:val="DCF07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25DD5"/>
    <w:multiLevelType w:val="hybridMultilevel"/>
    <w:tmpl w:val="DDEAD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345BC"/>
    <w:multiLevelType w:val="hybridMultilevel"/>
    <w:tmpl w:val="E8604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9E54B9"/>
    <w:multiLevelType w:val="hybridMultilevel"/>
    <w:tmpl w:val="1868B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B43FE"/>
    <w:multiLevelType w:val="hybridMultilevel"/>
    <w:tmpl w:val="48566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6E7A7D"/>
    <w:multiLevelType w:val="hybridMultilevel"/>
    <w:tmpl w:val="C0807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43432"/>
    <w:multiLevelType w:val="hybridMultilevel"/>
    <w:tmpl w:val="314A4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E388C"/>
    <w:multiLevelType w:val="hybridMultilevel"/>
    <w:tmpl w:val="019E8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96E48"/>
    <w:multiLevelType w:val="hybridMultilevel"/>
    <w:tmpl w:val="FFB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95CA1"/>
    <w:multiLevelType w:val="hybridMultilevel"/>
    <w:tmpl w:val="BD3AC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B1CC5"/>
    <w:multiLevelType w:val="hybridMultilevel"/>
    <w:tmpl w:val="E682B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36C03"/>
    <w:multiLevelType w:val="hybridMultilevel"/>
    <w:tmpl w:val="F7762B0C"/>
    <w:lvl w:ilvl="0" w:tplc="2E68B7D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6BD0817"/>
    <w:multiLevelType w:val="hybridMultilevel"/>
    <w:tmpl w:val="15D04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99"/>
    <w:rsid w:val="000175B0"/>
    <w:rsid w:val="00027EC0"/>
    <w:rsid w:val="000852A2"/>
    <w:rsid w:val="000D5F3D"/>
    <w:rsid w:val="000F0B82"/>
    <w:rsid w:val="001005F1"/>
    <w:rsid w:val="00154862"/>
    <w:rsid w:val="001E3F06"/>
    <w:rsid w:val="00294D27"/>
    <w:rsid w:val="002A46F9"/>
    <w:rsid w:val="002B245E"/>
    <w:rsid w:val="00322CEF"/>
    <w:rsid w:val="00333745"/>
    <w:rsid w:val="00394C4F"/>
    <w:rsid w:val="004061D5"/>
    <w:rsid w:val="004440A6"/>
    <w:rsid w:val="00491FAD"/>
    <w:rsid w:val="004A7C8C"/>
    <w:rsid w:val="004E1A7D"/>
    <w:rsid w:val="005E5859"/>
    <w:rsid w:val="0060282A"/>
    <w:rsid w:val="00652008"/>
    <w:rsid w:val="0068374E"/>
    <w:rsid w:val="006A7741"/>
    <w:rsid w:val="008D1723"/>
    <w:rsid w:val="00A978A0"/>
    <w:rsid w:val="00AC5E87"/>
    <w:rsid w:val="00B3696B"/>
    <w:rsid w:val="00C74686"/>
    <w:rsid w:val="00C875F2"/>
    <w:rsid w:val="00D458EF"/>
    <w:rsid w:val="00E02306"/>
    <w:rsid w:val="00E646BC"/>
    <w:rsid w:val="00EE66ED"/>
    <w:rsid w:val="00EF0B99"/>
    <w:rsid w:val="00FA5820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F1E7-56D9-4A13-B50A-4475C6D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B99"/>
    <w:pPr>
      <w:ind w:left="720"/>
      <w:contextualSpacing/>
    </w:pPr>
  </w:style>
  <w:style w:type="table" w:styleId="Tabela-Siatka">
    <w:name w:val="Table Grid"/>
    <w:basedOn w:val="Standardowy"/>
    <w:uiPriority w:val="59"/>
    <w:rsid w:val="00EF0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2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373C-A610-40B4-A5ED-30260B41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Marcjanna Lipska</cp:lastModifiedBy>
  <cp:revision>2</cp:revision>
  <dcterms:created xsi:type="dcterms:W3CDTF">2021-10-21T06:11:00Z</dcterms:created>
  <dcterms:modified xsi:type="dcterms:W3CDTF">2021-10-21T06:11:00Z</dcterms:modified>
</cp:coreProperties>
</file>